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FCB9C" w14:textId="77777777" w:rsidR="00DC560E" w:rsidRPr="00FA3F61" w:rsidRDefault="00B20698" w:rsidP="00FA3F61">
      <w:pPr>
        <w:pStyle w:val="Body"/>
        <w:spacing w:line="240" w:lineRule="auto"/>
        <w:ind w:left="720" w:firstLine="720"/>
      </w:pPr>
      <w:r w:rsidRPr="004759FA">
        <w:rPr>
          <w:rFonts w:ascii="Arial Bold"/>
        </w:rPr>
        <w:t>(TO BE PRINTED ON HOSPITAL HEADED PAPER)</w:t>
      </w:r>
    </w:p>
    <w:p w14:paraId="5002E967" w14:textId="77777777" w:rsidR="00DC560E" w:rsidRPr="00F374DA" w:rsidRDefault="00B20698">
      <w:pPr>
        <w:pStyle w:val="Body"/>
        <w:spacing w:line="240" w:lineRule="auto"/>
        <w:jc w:val="center"/>
        <w:rPr>
          <w:rFonts w:ascii="Arial Bold" w:eastAsia="Arial Bold" w:hAnsi="Arial Bold" w:cs="Arial Bold"/>
          <w:lang w:val="nb-NO"/>
        </w:rPr>
      </w:pPr>
      <w:r w:rsidRPr="00F374DA">
        <w:rPr>
          <w:rFonts w:ascii="Arial Bold"/>
          <w:lang w:val="nb-NO"/>
        </w:rPr>
        <w:t>GP LETTER</w:t>
      </w:r>
    </w:p>
    <w:p w14:paraId="1AC0E412" w14:textId="290B75B2" w:rsidR="00DC560E" w:rsidRPr="00F374DA" w:rsidRDefault="004759FA">
      <w:pPr>
        <w:pStyle w:val="Body"/>
        <w:spacing w:line="240" w:lineRule="auto"/>
        <w:rPr>
          <w:rFonts w:ascii="Arial" w:eastAsia="Arial" w:hAnsi="Arial" w:cs="Arial"/>
          <w:lang w:val="nb-NO"/>
        </w:rPr>
      </w:pPr>
      <w:r w:rsidRPr="00F374DA">
        <w:rPr>
          <w:rFonts w:ascii="Arial"/>
          <w:lang w:val="nb-NO"/>
        </w:rPr>
        <w:t>D</w:t>
      </w:r>
      <w:r w:rsidR="00B20698" w:rsidRPr="00F374DA">
        <w:rPr>
          <w:rFonts w:ascii="Arial"/>
          <w:lang w:val="nb-NO"/>
        </w:rPr>
        <w:t>ate</w:t>
      </w:r>
      <w:r w:rsidRPr="00F374DA">
        <w:rPr>
          <w:rFonts w:ascii="Arial"/>
          <w:lang w:val="nb-NO"/>
        </w:rPr>
        <w:t>:</w:t>
      </w:r>
    </w:p>
    <w:p w14:paraId="74FA3D3C" w14:textId="77777777" w:rsidR="00DC560E" w:rsidRPr="00F374DA" w:rsidRDefault="00B20698">
      <w:pPr>
        <w:pStyle w:val="Body"/>
        <w:spacing w:line="240" w:lineRule="auto"/>
        <w:rPr>
          <w:rFonts w:ascii="Arial" w:eastAsia="Arial" w:hAnsi="Arial" w:cs="Arial"/>
          <w:lang w:val="nb-NO"/>
        </w:rPr>
      </w:pPr>
      <w:r w:rsidRPr="00F374DA">
        <w:rPr>
          <w:rFonts w:ascii="Arial"/>
          <w:lang w:val="nb-NO"/>
        </w:rPr>
        <w:t>Dear Dr ___________________________,</w:t>
      </w:r>
    </w:p>
    <w:p w14:paraId="3F0C1790" w14:textId="77777777" w:rsidR="00DC560E" w:rsidRDefault="00B20698">
      <w:pPr>
        <w:pStyle w:val="Body"/>
        <w:spacing w:line="240" w:lineRule="auto"/>
        <w:rPr>
          <w:rFonts w:ascii="Arial Bold" w:eastAsia="Arial Bold" w:hAnsi="Arial Bold" w:cs="Arial Bold"/>
        </w:rPr>
      </w:pPr>
      <w:r w:rsidRPr="004759FA">
        <w:rPr>
          <w:rFonts w:ascii="Arial Bold"/>
        </w:rPr>
        <w:t>RE:</w:t>
      </w:r>
      <w:r w:rsidRPr="004759FA">
        <w:rPr>
          <w:rFonts w:ascii="Arial Bold"/>
        </w:rPr>
        <w:tab/>
        <w:t>Patient</w:t>
      </w:r>
      <w:r>
        <w:rPr>
          <w:rFonts w:hAnsi="Calibri"/>
          <w:lang w:val="en-US"/>
        </w:rPr>
        <w:t>’</w:t>
      </w:r>
      <w:r w:rsidRPr="004759FA">
        <w:rPr>
          <w:rFonts w:ascii="Arial Bold"/>
        </w:rPr>
        <w:t xml:space="preserve">s Name: </w:t>
      </w:r>
      <w:r>
        <w:rPr>
          <w:rFonts w:ascii="Arial"/>
        </w:rPr>
        <w:t>________________________________</w:t>
      </w:r>
      <w:r>
        <w:rPr>
          <w:rFonts w:ascii="Arial Bold"/>
        </w:rPr>
        <w:t xml:space="preserve">   DOB: </w:t>
      </w:r>
      <w:r>
        <w:rPr>
          <w:rFonts w:ascii="Arial"/>
        </w:rPr>
        <w:t>____/____/___</w:t>
      </w:r>
      <w:r>
        <w:rPr>
          <w:rFonts w:ascii="Arial Bold" w:eastAsia="Arial Bold" w:hAnsi="Arial Bold" w:cs="Arial Bold"/>
        </w:rPr>
        <w:tab/>
      </w:r>
    </w:p>
    <w:p w14:paraId="4DF0D763" w14:textId="77777777" w:rsidR="00DC560E" w:rsidRDefault="00B20698">
      <w:pPr>
        <w:pStyle w:val="Body"/>
        <w:spacing w:line="240" w:lineRule="auto"/>
        <w:ind w:firstLine="720"/>
        <w:rPr>
          <w:rFonts w:ascii="Arial" w:eastAsia="Arial" w:hAnsi="Arial" w:cs="Arial"/>
        </w:rPr>
      </w:pPr>
      <w:r>
        <w:rPr>
          <w:rFonts w:ascii="Arial Bold"/>
        </w:rPr>
        <w:t xml:space="preserve">Address: </w:t>
      </w:r>
      <w:r>
        <w:rPr>
          <w:rFonts w:ascii="Arial"/>
        </w:rPr>
        <w:t>_________________________________________________________</w:t>
      </w:r>
    </w:p>
    <w:p w14:paraId="2B83D645" w14:textId="77777777" w:rsidR="00DC560E" w:rsidRDefault="00B20698">
      <w:pPr>
        <w:pStyle w:val="Body"/>
        <w:spacing w:line="240" w:lineRule="auto"/>
        <w:ind w:left="720"/>
        <w:rPr>
          <w:rFonts w:ascii="Arial" w:eastAsia="Arial" w:hAnsi="Arial" w:cs="Arial"/>
        </w:rPr>
      </w:pPr>
      <w:r>
        <w:rPr>
          <w:rFonts w:ascii="Arial"/>
        </w:rPr>
        <w:t>_________________________________________________________________</w:t>
      </w:r>
    </w:p>
    <w:p w14:paraId="7BBFDEB8" w14:textId="77777777" w:rsidR="00FA3F61" w:rsidRPr="00FA3F61" w:rsidRDefault="00FA3F61" w:rsidP="00FA3F61">
      <w:pPr>
        <w:pStyle w:val="Body"/>
        <w:spacing w:line="240" w:lineRule="auto"/>
        <w:jc w:val="center"/>
        <w:rPr>
          <w:rFonts w:ascii="Arial" w:hAnsi="Arial" w:cs="Arial"/>
          <w:b/>
          <w:color w:val="auto"/>
          <w:sz w:val="24"/>
          <w:szCs w:val="24"/>
          <w:u w:val="single" w:color="FF0000"/>
        </w:rPr>
      </w:pPr>
      <w:r w:rsidRPr="00FA3F61">
        <w:rPr>
          <w:rFonts w:ascii="Arial" w:hAnsi="Arial" w:cs="Arial"/>
          <w:b/>
          <w:color w:val="auto"/>
          <w:sz w:val="24"/>
          <w:szCs w:val="24"/>
          <w:u w:val="single" w:color="FF0000"/>
        </w:rPr>
        <w:t>Cardamon trial</w:t>
      </w:r>
    </w:p>
    <w:p w14:paraId="0AD027E4" w14:textId="12626556" w:rsidR="00DC560E" w:rsidRDefault="00A32D7D" w:rsidP="00FA3F61">
      <w:pPr>
        <w:pStyle w:val="Body"/>
        <w:spacing w:line="240" w:lineRule="auto"/>
        <w:jc w:val="center"/>
        <w:rPr>
          <w:rFonts w:ascii="Arial" w:hAnsi="Arial" w:cs="Arial"/>
          <w:color w:val="auto"/>
          <w:sz w:val="24"/>
          <w:szCs w:val="24"/>
        </w:rPr>
      </w:pPr>
      <w:r w:rsidRPr="00A32D7D">
        <w:rPr>
          <w:rFonts w:ascii="Arial" w:hAnsi="Arial" w:cs="Arial"/>
          <w:b/>
          <w:color w:val="auto"/>
          <w:sz w:val="24"/>
          <w:szCs w:val="24"/>
        </w:rPr>
        <w:t xml:space="preserve">Study title: </w:t>
      </w:r>
      <w:r w:rsidR="00B20698" w:rsidRPr="00B94081">
        <w:rPr>
          <w:rFonts w:ascii="Arial" w:hAnsi="Arial" w:cs="Arial"/>
          <w:bCs/>
          <w:color w:val="auto"/>
          <w:sz w:val="24"/>
          <w:szCs w:val="24"/>
        </w:rPr>
        <w:t>Car</w:t>
      </w:r>
      <w:r w:rsidR="00B20698" w:rsidRPr="00B94081">
        <w:rPr>
          <w:rFonts w:ascii="Arial" w:hAnsi="Arial" w:cs="Arial"/>
          <w:color w:val="auto"/>
          <w:sz w:val="24"/>
          <w:szCs w:val="24"/>
        </w:rPr>
        <w:t>filzomib/Cyclophosphamide/</w:t>
      </w:r>
      <w:r w:rsidR="00B20698" w:rsidRPr="00B94081">
        <w:rPr>
          <w:rFonts w:ascii="Arial" w:hAnsi="Arial" w:cs="Arial"/>
          <w:bCs/>
          <w:color w:val="auto"/>
          <w:sz w:val="24"/>
          <w:szCs w:val="24"/>
        </w:rPr>
        <w:t>D</w:t>
      </w:r>
      <w:r w:rsidR="00B20698" w:rsidRPr="00B94081">
        <w:rPr>
          <w:rFonts w:ascii="Arial" w:hAnsi="Arial" w:cs="Arial"/>
          <w:color w:val="auto"/>
          <w:sz w:val="24"/>
          <w:szCs w:val="24"/>
        </w:rPr>
        <w:t>ex</w:t>
      </w:r>
      <w:r w:rsidR="00B20698" w:rsidRPr="00B94081">
        <w:rPr>
          <w:rFonts w:ascii="Arial" w:hAnsi="Arial" w:cs="Arial"/>
          <w:bCs/>
          <w:color w:val="auto"/>
          <w:sz w:val="24"/>
          <w:szCs w:val="24"/>
        </w:rPr>
        <w:t>a</w:t>
      </w:r>
      <w:r w:rsidR="00B20698" w:rsidRPr="00B94081">
        <w:rPr>
          <w:rFonts w:ascii="Arial" w:hAnsi="Arial" w:cs="Arial"/>
          <w:color w:val="auto"/>
          <w:sz w:val="24"/>
          <w:szCs w:val="24"/>
          <w:lang w:val="en-US"/>
        </w:rPr>
        <w:t xml:space="preserve">methasone with </w:t>
      </w:r>
      <w:r w:rsidR="00B20698" w:rsidRPr="00B94081">
        <w:rPr>
          <w:rFonts w:ascii="Arial" w:hAnsi="Arial" w:cs="Arial"/>
          <w:bCs/>
          <w:color w:val="auto"/>
          <w:sz w:val="24"/>
          <w:szCs w:val="24"/>
        </w:rPr>
        <w:t>m</w:t>
      </w:r>
      <w:r w:rsidR="00B20698" w:rsidRPr="00B94081">
        <w:rPr>
          <w:rFonts w:ascii="Arial" w:hAnsi="Arial" w:cs="Arial"/>
          <w:color w:val="auto"/>
          <w:sz w:val="24"/>
          <w:szCs w:val="24"/>
          <w:lang w:val="en-US"/>
        </w:rPr>
        <w:t>aintenance carfilzomib in untreated transplant-eligible patients with symptomatic MM to evaluate the benefit of upfr</w:t>
      </w:r>
      <w:r w:rsidR="00B20698" w:rsidRPr="00B94081">
        <w:rPr>
          <w:rFonts w:ascii="Arial" w:hAnsi="Arial" w:cs="Arial"/>
          <w:bCs/>
          <w:color w:val="auto"/>
          <w:sz w:val="24"/>
          <w:szCs w:val="24"/>
        </w:rPr>
        <w:t>on</w:t>
      </w:r>
      <w:r w:rsidR="00B20698" w:rsidRPr="00B94081">
        <w:rPr>
          <w:rFonts w:ascii="Arial" w:hAnsi="Arial" w:cs="Arial"/>
          <w:color w:val="auto"/>
          <w:sz w:val="24"/>
          <w:szCs w:val="24"/>
        </w:rPr>
        <w:t>t ASCT</w:t>
      </w:r>
      <w:r w:rsidR="00D0044A">
        <w:rPr>
          <w:rFonts w:ascii="Arial" w:hAnsi="Arial" w:cs="Arial"/>
          <w:color w:val="auto"/>
          <w:sz w:val="24"/>
          <w:szCs w:val="24"/>
        </w:rPr>
        <w:t xml:space="preserve"> (UCL 12/0500)</w:t>
      </w:r>
    </w:p>
    <w:p w14:paraId="63D6508F" w14:textId="77777777" w:rsidR="00A274E7" w:rsidRPr="00B94081" w:rsidRDefault="00A274E7" w:rsidP="00FA3F61">
      <w:pPr>
        <w:pStyle w:val="Body"/>
        <w:spacing w:line="240" w:lineRule="auto"/>
        <w:jc w:val="center"/>
        <w:rPr>
          <w:rFonts w:ascii="Arial" w:hAnsi="Arial" w:cs="Arial"/>
          <w:color w:val="auto"/>
          <w:sz w:val="24"/>
          <w:szCs w:val="24"/>
        </w:rPr>
      </w:pPr>
    </w:p>
    <w:p w14:paraId="7F84F3E0" w14:textId="0E5CDA17" w:rsidR="00A32D7D" w:rsidRDefault="00B20698" w:rsidP="00D0044A">
      <w:pPr>
        <w:pStyle w:val="Body"/>
        <w:spacing w:after="0" w:line="240" w:lineRule="auto"/>
        <w:jc w:val="both"/>
        <w:rPr>
          <w:rFonts w:ascii="Arial"/>
          <w:color w:val="auto"/>
          <w:sz w:val="24"/>
          <w:szCs w:val="24"/>
          <w:lang w:val="en-US"/>
        </w:rPr>
      </w:pPr>
      <w:r w:rsidRPr="00FA3F61">
        <w:rPr>
          <w:rFonts w:ascii="Arial"/>
          <w:color w:val="auto"/>
          <w:sz w:val="24"/>
          <w:szCs w:val="24"/>
          <w:lang w:val="en-US"/>
        </w:rPr>
        <w:t>This patient has consented to participate in the above clinical trial. The trial is being funded by</w:t>
      </w:r>
      <w:r w:rsidR="00A274E7">
        <w:rPr>
          <w:rFonts w:ascii="Arial"/>
          <w:color w:val="auto"/>
          <w:sz w:val="24"/>
          <w:szCs w:val="24"/>
          <w:lang w:val="en-US"/>
        </w:rPr>
        <w:t xml:space="preserve"> </w:t>
      </w:r>
      <w:r w:rsidR="008F7237">
        <w:rPr>
          <w:rFonts w:ascii="Arial"/>
          <w:color w:val="auto"/>
          <w:sz w:val="24"/>
          <w:szCs w:val="24"/>
          <w:lang w:val="en-US"/>
        </w:rPr>
        <w:t xml:space="preserve">Amgen </w:t>
      </w:r>
      <w:r w:rsidR="00060AA4">
        <w:rPr>
          <w:rFonts w:ascii="Arial"/>
          <w:color w:val="auto"/>
          <w:sz w:val="24"/>
          <w:szCs w:val="24"/>
          <w:lang w:val="en-US"/>
        </w:rPr>
        <w:t>Ltd</w:t>
      </w:r>
      <w:r w:rsidRPr="00FA3F61">
        <w:rPr>
          <w:rFonts w:ascii="Arial"/>
          <w:color w:val="auto"/>
          <w:sz w:val="24"/>
          <w:szCs w:val="24"/>
          <w:lang w:val="en-US"/>
        </w:rPr>
        <w:t>.  It is sponsored by University College London and is being run by the Cancer Research UK &amp; UCL Cancer Trials Centre.</w:t>
      </w:r>
      <w:r w:rsidR="00B94081">
        <w:rPr>
          <w:rFonts w:ascii="Arial"/>
          <w:color w:val="auto"/>
          <w:sz w:val="24"/>
          <w:szCs w:val="24"/>
          <w:lang w:val="en-US"/>
        </w:rPr>
        <w:t xml:space="preserve"> </w:t>
      </w:r>
    </w:p>
    <w:p w14:paraId="79298E41" w14:textId="77777777" w:rsidR="00A32D7D" w:rsidRDefault="00A32D7D" w:rsidP="00D0044A">
      <w:pPr>
        <w:pStyle w:val="Body"/>
        <w:spacing w:after="0" w:line="240" w:lineRule="auto"/>
        <w:jc w:val="both"/>
        <w:rPr>
          <w:rFonts w:ascii="Arial"/>
          <w:color w:val="auto"/>
          <w:sz w:val="24"/>
          <w:szCs w:val="24"/>
          <w:lang w:val="en-US"/>
        </w:rPr>
      </w:pPr>
    </w:p>
    <w:p w14:paraId="72D7DFDF" w14:textId="2D50D6FA" w:rsidR="00E444AB" w:rsidRDefault="00E444AB" w:rsidP="00D0044A">
      <w:pPr>
        <w:pStyle w:val="Body"/>
        <w:spacing w:after="0" w:line="240" w:lineRule="auto"/>
        <w:jc w:val="both"/>
        <w:rPr>
          <w:rFonts w:ascii="Arial"/>
          <w:color w:val="auto"/>
          <w:sz w:val="24"/>
          <w:szCs w:val="24"/>
        </w:rPr>
      </w:pPr>
      <w:r>
        <w:rPr>
          <w:rFonts w:ascii="Arial"/>
          <w:color w:val="auto"/>
          <w:sz w:val="24"/>
          <w:szCs w:val="24"/>
          <w:lang w:val="en-US"/>
        </w:rPr>
        <w:t xml:space="preserve">The main aim of this study is to determine the efficacy of the novel triplet regime of </w:t>
      </w:r>
      <w:r>
        <w:rPr>
          <w:rFonts w:ascii="Arial"/>
          <w:color w:val="auto"/>
          <w:sz w:val="24"/>
          <w:szCs w:val="24"/>
        </w:rPr>
        <w:t>carfilzomib, cyclophosphamide and dexamethasone as induction treatment in untreated patients with symptomatic multiple myeloma and to determine the benefit of upfront Autologous Stem Cell T</w:t>
      </w:r>
      <w:r w:rsidRPr="00B94081">
        <w:rPr>
          <w:rFonts w:ascii="Arial"/>
          <w:color w:val="auto"/>
          <w:sz w:val="24"/>
          <w:szCs w:val="24"/>
        </w:rPr>
        <w:t>ransplant</w:t>
      </w:r>
      <w:r>
        <w:rPr>
          <w:rFonts w:ascii="Arial"/>
          <w:color w:val="auto"/>
          <w:sz w:val="24"/>
          <w:szCs w:val="24"/>
        </w:rPr>
        <w:t xml:space="preserve"> (ASCT).</w:t>
      </w:r>
    </w:p>
    <w:p w14:paraId="7875E2F9" w14:textId="77777777" w:rsidR="00E444AB" w:rsidRDefault="00E444AB" w:rsidP="00D0044A">
      <w:pPr>
        <w:pStyle w:val="Body"/>
        <w:spacing w:after="0" w:line="240" w:lineRule="auto"/>
        <w:jc w:val="both"/>
        <w:rPr>
          <w:rFonts w:ascii="Arial"/>
          <w:color w:val="auto"/>
          <w:sz w:val="24"/>
          <w:szCs w:val="24"/>
          <w:lang w:val="en-US"/>
        </w:rPr>
      </w:pPr>
    </w:p>
    <w:p w14:paraId="346C3A14" w14:textId="5177FFFF" w:rsidR="00DC560E" w:rsidRPr="00FA3F61" w:rsidRDefault="00B94081" w:rsidP="00E444AB">
      <w:pPr>
        <w:pStyle w:val="Body"/>
        <w:spacing w:after="0" w:line="240" w:lineRule="auto"/>
        <w:jc w:val="both"/>
        <w:rPr>
          <w:rFonts w:ascii="Arial" w:eastAsia="Arial" w:hAnsi="Arial" w:cs="Arial"/>
          <w:color w:val="auto"/>
          <w:sz w:val="24"/>
          <w:szCs w:val="24"/>
        </w:rPr>
      </w:pPr>
      <w:r>
        <w:rPr>
          <w:rFonts w:ascii="Arial"/>
          <w:color w:val="auto"/>
          <w:sz w:val="24"/>
          <w:szCs w:val="24"/>
          <w:lang w:val="en-US"/>
        </w:rPr>
        <w:t xml:space="preserve">All </w:t>
      </w:r>
      <w:r w:rsidRPr="00B94081">
        <w:rPr>
          <w:rFonts w:ascii="Arial"/>
          <w:color w:val="auto"/>
          <w:sz w:val="24"/>
          <w:szCs w:val="24"/>
        </w:rPr>
        <w:t>patients will be treated wit</w:t>
      </w:r>
      <w:r>
        <w:rPr>
          <w:rFonts w:ascii="Arial"/>
          <w:color w:val="auto"/>
          <w:sz w:val="24"/>
          <w:szCs w:val="24"/>
        </w:rPr>
        <w:t xml:space="preserve">h 4 cycles of </w:t>
      </w:r>
      <w:r w:rsidR="00417ED1">
        <w:rPr>
          <w:rFonts w:ascii="Arial"/>
          <w:color w:val="auto"/>
          <w:sz w:val="24"/>
          <w:szCs w:val="24"/>
        </w:rPr>
        <w:t>Carfilzomib, cyclophosphamide and dexamethasone (</w:t>
      </w:r>
      <w:r>
        <w:rPr>
          <w:rFonts w:ascii="Arial"/>
          <w:color w:val="auto"/>
          <w:sz w:val="24"/>
          <w:szCs w:val="24"/>
        </w:rPr>
        <w:t>CarCyDex</w:t>
      </w:r>
      <w:r w:rsidR="00417ED1">
        <w:rPr>
          <w:rFonts w:ascii="Arial"/>
          <w:color w:val="auto"/>
          <w:sz w:val="24"/>
          <w:szCs w:val="24"/>
        </w:rPr>
        <w:t>)</w:t>
      </w:r>
      <w:r>
        <w:rPr>
          <w:rFonts w:ascii="Arial"/>
          <w:color w:val="auto"/>
          <w:sz w:val="24"/>
          <w:szCs w:val="24"/>
        </w:rPr>
        <w:t>. Dependent on their response</w:t>
      </w:r>
      <w:r w:rsidR="00D0044A">
        <w:rPr>
          <w:rFonts w:ascii="Arial"/>
          <w:color w:val="auto"/>
          <w:sz w:val="24"/>
          <w:szCs w:val="24"/>
        </w:rPr>
        <w:t>,</w:t>
      </w:r>
      <w:r>
        <w:rPr>
          <w:rFonts w:ascii="Arial"/>
          <w:color w:val="auto"/>
          <w:sz w:val="24"/>
          <w:szCs w:val="24"/>
        </w:rPr>
        <w:t xml:space="preserve"> they may then be randomised to receive either an</w:t>
      </w:r>
      <w:r w:rsidRPr="00B94081">
        <w:rPr>
          <w:rFonts w:ascii="Arial"/>
          <w:color w:val="auto"/>
          <w:sz w:val="24"/>
          <w:szCs w:val="24"/>
        </w:rPr>
        <w:t xml:space="preserve"> </w:t>
      </w:r>
      <w:r>
        <w:rPr>
          <w:rFonts w:ascii="Arial"/>
          <w:color w:val="auto"/>
          <w:sz w:val="24"/>
          <w:szCs w:val="24"/>
        </w:rPr>
        <w:t>ASCT</w:t>
      </w:r>
      <w:r w:rsidR="00A32D7D">
        <w:rPr>
          <w:rFonts w:ascii="Arial"/>
          <w:color w:val="auto"/>
          <w:sz w:val="24"/>
          <w:szCs w:val="24"/>
        </w:rPr>
        <w:t xml:space="preserve"> with melphalan conditioning</w:t>
      </w:r>
      <w:r>
        <w:rPr>
          <w:rFonts w:ascii="Arial"/>
          <w:color w:val="auto"/>
          <w:sz w:val="24"/>
          <w:szCs w:val="24"/>
        </w:rPr>
        <w:t xml:space="preserve"> or 4 further cycles of CarCyDex</w:t>
      </w:r>
      <w:r w:rsidRPr="00B94081">
        <w:rPr>
          <w:rFonts w:ascii="Arial"/>
          <w:color w:val="auto"/>
          <w:sz w:val="24"/>
          <w:szCs w:val="24"/>
        </w:rPr>
        <w:t>.</w:t>
      </w:r>
      <w:r w:rsidR="002B31BD">
        <w:rPr>
          <w:rFonts w:ascii="Arial"/>
          <w:color w:val="auto"/>
          <w:sz w:val="24"/>
          <w:szCs w:val="24"/>
        </w:rPr>
        <w:t xml:space="preserve"> If patients respond</w:t>
      </w:r>
      <w:r w:rsidR="00E444AB">
        <w:rPr>
          <w:rFonts w:ascii="Arial"/>
          <w:color w:val="auto"/>
          <w:sz w:val="24"/>
          <w:szCs w:val="24"/>
        </w:rPr>
        <w:t xml:space="preserve"> well,</w:t>
      </w:r>
      <w:r w:rsidR="002B31BD">
        <w:rPr>
          <w:rFonts w:ascii="Arial"/>
          <w:color w:val="auto"/>
          <w:sz w:val="24"/>
          <w:szCs w:val="24"/>
        </w:rPr>
        <w:t xml:space="preserve"> they will then receive maintenance therapy with carfilzomib for </w:t>
      </w:r>
      <w:r w:rsidR="00417ED1">
        <w:rPr>
          <w:rFonts w:ascii="Arial"/>
          <w:color w:val="auto"/>
          <w:sz w:val="24"/>
          <w:szCs w:val="24"/>
        </w:rPr>
        <w:t>18 months</w:t>
      </w:r>
      <w:r w:rsidR="002B31BD">
        <w:rPr>
          <w:rFonts w:ascii="Arial"/>
          <w:color w:val="auto"/>
          <w:sz w:val="24"/>
          <w:szCs w:val="24"/>
        </w:rPr>
        <w:t>.</w:t>
      </w:r>
    </w:p>
    <w:p w14:paraId="36FCCE55" w14:textId="77777777" w:rsidR="00DC560E" w:rsidRPr="00FA3F61" w:rsidRDefault="00DC560E">
      <w:pPr>
        <w:pStyle w:val="Body"/>
        <w:spacing w:after="0" w:line="240" w:lineRule="auto"/>
        <w:jc w:val="both"/>
        <w:rPr>
          <w:rFonts w:ascii="Arial" w:eastAsia="Arial" w:hAnsi="Arial" w:cs="Arial"/>
          <w:color w:val="auto"/>
          <w:sz w:val="24"/>
          <w:szCs w:val="24"/>
        </w:rPr>
      </w:pPr>
    </w:p>
    <w:p w14:paraId="6141554B" w14:textId="6091A079" w:rsidR="00B20698" w:rsidRPr="007C66A6" w:rsidRDefault="00B20698" w:rsidP="003A2BAB">
      <w:pPr>
        <w:pStyle w:val="Body"/>
        <w:spacing w:before="120" w:after="0" w:line="240" w:lineRule="auto"/>
        <w:jc w:val="both"/>
        <w:rPr>
          <w:rFonts w:ascii="Arial" w:eastAsia="Arial" w:hAnsi="Arial" w:cs="Arial"/>
          <w:sz w:val="24"/>
          <w:szCs w:val="24"/>
        </w:rPr>
      </w:pPr>
      <w:r w:rsidRPr="007C66A6">
        <w:rPr>
          <w:rFonts w:ascii="Arial" w:eastAsia="Arial" w:hAnsi="Arial" w:cs="Arial"/>
          <w:sz w:val="24"/>
          <w:szCs w:val="24"/>
        </w:rPr>
        <w:t>High dose mephal</w:t>
      </w:r>
      <w:r w:rsidR="00561387" w:rsidRPr="007C66A6">
        <w:rPr>
          <w:rFonts w:ascii="Arial" w:eastAsia="Arial" w:hAnsi="Arial" w:cs="Arial"/>
          <w:sz w:val="24"/>
          <w:szCs w:val="24"/>
        </w:rPr>
        <w:t xml:space="preserve">an conditioning and ASCT are standard treatment for multiple myeloma </w:t>
      </w:r>
      <w:r w:rsidR="007C66A6" w:rsidRPr="007C66A6">
        <w:rPr>
          <w:rFonts w:ascii="Arial" w:eastAsia="Arial" w:hAnsi="Arial" w:cs="Arial"/>
          <w:sz w:val="24"/>
          <w:szCs w:val="24"/>
        </w:rPr>
        <w:t xml:space="preserve">and are being given according to local protocols. </w:t>
      </w:r>
    </w:p>
    <w:p w14:paraId="227200EE" w14:textId="77777777" w:rsidR="00B20698" w:rsidRPr="007C66A6" w:rsidRDefault="00B20698" w:rsidP="00B20698">
      <w:pPr>
        <w:pStyle w:val="Body"/>
        <w:spacing w:after="0" w:line="240" w:lineRule="auto"/>
        <w:jc w:val="both"/>
        <w:rPr>
          <w:rFonts w:ascii="Arial" w:hAnsi="Arial" w:cs="Arial"/>
          <w:sz w:val="24"/>
          <w:szCs w:val="24"/>
          <w:lang w:val="en-US"/>
        </w:rPr>
      </w:pPr>
    </w:p>
    <w:p w14:paraId="265357F3" w14:textId="3B70AFC7" w:rsidR="00DC560E" w:rsidRPr="007C66A6" w:rsidRDefault="00B20698" w:rsidP="004759FA">
      <w:pPr>
        <w:pStyle w:val="Body"/>
        <w:spacing w:after="0" w:line="240" w:lineRule="auto"/>
        <w:jc w:val="both"/>
        <w:rPr>
          <w:rFonts w:ascii="Arial" w:eastAsia="Arial" w:hAnsi="Arial" w:cs="Arial"/>
          <w:b/>
          <w:bCs/>
          <w:i/>
          <w:iCs/>
          <w:color w:val="0000FF"/>
          <w:sz w:val="24"/>
          <w:szCs w:val="24"/>
          <w:u w:color="0000FF"/>
        </w:rPr>
      </w:pPr>
      <w:r w:rsidRPr="007C66A6">
        <w:rPr>
          <w:rFonts w:ascii="Arial" w:hAnsi="Arial" w:cs="Arial"/>
          <w:sz w:val="24"/>
          <w:szCs w:val="24"/>
          <w:lang w:val="en-US"/>
        </w:rPr>
        <w:t>Carfilzomib is licensed for use</w:t>
      </w:r>
      <w:r w:rsidR="00BC5846">
        <w:rPr>
          <w:rFonts w:ascii="Arial" w:hAnsi="Arial" w:cs="Arial"/>
          <w:sz w:val="24"/>
          <w:szCs w:val="24"/>
          <w:lang w:val="en-US"/>
        </w:rPr>
        <w:t xml:space="preserve"> in multiple myeloma</w:t>
      </w:r>
      <w:r w:rsidRPr="007C66A6">
        <w:rPr>
          <w:rFonts w:ascii="Arial" w:hAnsi="Arial" w:cs="Arial"/>
          <w:sz w:val="24"/>
          <w:szCs w:val="24"/>
          <w:lang w:val="en-US"/>
        </w:rPr>
        <w:t xml:space="preserve"> </w:t>
      </w:r>
      <w:r w:rsidR="003D1EF2">
        <w:rPr>
          <w:rFonts w:ascii="Arial" w:hAnsi="Arial" w:cs="Arial"/>
          <w:sz w:val="24"/>
          <w:szCs w:val="24"/>
          <w:lang w:val="en-US"/>
        </w:rPr>
        <w:t>in</w:t>
      </w:r>
      <w:r w:rsidR="009B5EF2">
        <w:rPr>
          <w:rFonts w:ascii="Arial" w:hAnsi="Arial" w:cs="Arial"/>
          <w:sz w:val="24"/>
          <w:szCs w:val="24"/>
          <w:lang w:val="en-US"/>
        </w:rPr>
        <w:t>patients who have received at least one prior treatment</w:t>
      </w:r>
      <w:r w:rsidR="00A274E7">
        <w:rPr>
          <w:rFonts w:ascii="Arial" w:hAnsi="Arial" w:cs="Arial"/>
          <w:sz w:val="24"/>
          <w:szCs w:val="24"/>
          <w:lang w:val="en-US"/>
        </w:rPr>
        <w:t xml:space="preserve"> </w:t>
      </w:r>
      <w:r w:rsidR="009B5EF2">
        <w:rPr>
          <w:rFonts w:ascii="Arial" w:hAnsi="Arial" w:cs="Arial"/>
          <w:sz w:val="24"/>
          <w:szCs w:val="24"/>
          <w:lang w:val="en-US"/>
        </w:rPr>
        <w:t>in the UK.</w:t>
      </w:r>
      <w:r w:rsidRPr="007C66A6">
        <w:rPr>
          <w:rFonts w:ascii="Arial" w:hAnsi="Arial" w:cs="Arial"/>
          <w:sz w:val="24"/>
          <w:szCs w:val="24"/>
          <w:lang w:val="en-US"/>
        </w:rPr>
        <w:t xml:space="preserve"> There is therefo</w:t>
      </w:r>
      <w:r w:rsidR="007C66A6" w:rsidRPr="007C66A6">
        <w:rPr>
          <w:rFonts w:ascii="Arial" w:hAnsi="Arial" w:cs="Arial"/>
          <w:sz w:val="24"/>
          <w:szCs w:val="24"/>
          <w:lang w:val="en-US"/>
        </w:rPr>
        <w:t>re limited safety data as to it</w:t>
      </w:r>
      <w:r w:rsidRPr="007C66A6">
        <w:rPr>
          <w:rFonts w:ascii="Arial" w:hAnsi="Arial" w:cs="Arial"/>
          <w:sz w:val="24"/>
          <w:szCs w:val="24"/>
          <w:lang w:val="en-US"/>
        </w:rPr>
        <w:t>s use as first line treatment for multiple myeloma as part of triplet regimen.</w:t>
      </w:r>
    </w:p>
    <w:p w14:paraId="6661CDA8" w14:textId="77777777" w:rsidR="00DC560E" w:rsidRPr="007C66A6" w:rsidRDefault="00DC560E">
      <w:pPr>
        <w:pStyle w:val="BodyTextIndent2"/>
        <w:spacing w:line="240" w:lineRule="auto"/>
        <w:ind w:left="720"/>
        <w:rPr>
          <w:rFonts w:ascii="Arial" w:eastAsia="Arial" w:hAnsi="Arial" w:cs="Arial"/>
          <w:b/>
          <w:bCs/>
          <w:color w:val="0000FF"/>
          <w:u w:color="0000FF"/>
        </w:rPr>
      </w:pPr>
    </w:p>
    <w:p w14:paraId="2114B8AF" w14:textId="51ED900C" w:rsidR="00F55C60" w:rsidRDefault="00B20698" w:rsidP="00F55C60">
      <w:pPr>
        <w:jc w:val="both"/>
        <w:rPr>
          <w:rFonts w:ascii="Arial" w:hAnsi="Arial" w:cs="Arial"/>
          <w:sz w:val="24"/>
          <w:szCs w:val="24"/>
          <w:lang w:val="en-US"/>
        </w:rPr>
      </w:pPr>
      <w:r w:rsidRPr="007C66A6">
        <w:rPr>
          <w:rFonts w:ascii="Arial" w:hAnsi="Arial" w:cs="Arial"/>
          <w:sz w:val="24"/>
          <w:szCs w:val="24"/>
          <w:lang w:val="en-US"/>
        </w:rPr>
        <w:t>A copy of the Patient Information Sheet is enclosed, however for ease of reference the m</w:t>
      </w:r>
      <w:r w:rsidR="00F55C60">
        <w:rPr>
          <w:rFonts w:ascii="Arial" w:hAnsi="Arial" w:cs="Arial"/>
          <w:sz w:val="24"/>
          <w:szCs w:val="24"/>
          <w:lang w:val="en-US"/>
        </w:rPr>
        <w:t>ost common</w:t>
      </w:r>
      <w:r w:rsidRPr="007C66A6">
        <w:rPr>
          <w:rFonts w:ascii="Arial" w:hAnsi="Arial" w:cs="Arial"/>
          <w:sz w:val="24"/>
          <w:szCs w:val="24"/>
          <w:lang w:val="en-US"/>
        </w:rPr>
        <w:t xml:space="preserve"> side effects </w:t>
      </w:r>
      <w:r w:rsidR="007C66A6" w:rsidRPr="007C66A6">
        <w:rPr>
          <w:rFonts w:ascii="Arial" w:hAnsi="Arial" w:cs="Arial"/>
          <w:sz w:val="24"/>
          <w:szCs w:val="24"/>
          <w:lang w:val="en-US"/>
        </w:rPr>
        <w:t>of carfilzomib treatment</w:t>
      </w:r>
      <w:r w:rsidR="00F55C60">
        <w:rPr>
          <w:rFonts w:ascii="Arial" w:hAnsi="Arial" w:cs="Arial"/>
          <w:sz w:val="24"/>
          <w:szCs w:val="24"/>
          <w:lang w:val="en-US"/>
        </w:rPr>
        <w:t xml:space="preserve"> are</w:t>
      </w:r>
      <w:r w:rsidRPr="007C66A6">
        <w:rPr>
          <w:rFonts w:ascii="Arial" w:hAnsi="Arial" w:cs="Arial"/>
          <w:sz w:val="24"/>
          <w:szCs w:val="24"/>
          <w:lang w:val="en-US"/>
        </w:rPr>
        <w:t>:</w:t>
      </w:r>
      <w:r w:rsidR="00E7007F">
        <w:rPr>
          <w:rFonts w:ascii="Arial" w:hAnsi="Arial" w:cs="Arial"/>
          <w:sz w:val="24"/>
          <w:szCs w:val="24"/>
          <w:lang w:val="en-US"/>
        </w:rPr>
        <w:t xml:space="preserve">  </w:t>
      </w:r>
      <w:r w:rsidR="00E7007F" w:rsidRPr="00E7007F">
        <w:rPr>
          <w:rFonts w:ascii="Arial" w:hAnsi="Arial" w:cs="Arial"/>
          <w:sz w:val="24"/>
          <w:szCs w:val="24"/>
          <w:lang w:val="en-US"/>
        </w:rPr>
        <w:t>fatigue, an</w:t>
      </w:r>
      <w:r w:rsidR="00E7007F">
        <w:rPr>
          <w:rFonts w:ascii="Arial" w:hAnsi="Arial" w:cs="Arial"/>
          <w:sz w:val="24"/>
          <w:szCs w:val="24"/>
          <w:lang w:val="en-US"/>
        </w:rPr>
        <w:t>a</w:t>
      </w:r>
      <w:r w:rsidR="00E7007F" w:rsidRPr="00E7007F">
        <w:rPr>
          <w:rFonts w:ascii="Arial" w:hAnsi="Arial" w:cs="Arial"/>
          <w:sz w:val="24"/>
          <w:szCs w:val="24"/>
          <w:lang w:val="en-US"/>
        </w:rPr>
        <w:t>emia, nausea, thrombocytopenia,</w:t>
      </w:r>
      <w:r w:rsidR="001918AC">
        <w:rPr>
          <w:rFonts w:ascii="Arial" w:hAnsi="Arial" w:cs="Arial"/>
          <w:sz w:val="24"/>
          <w:szCs w:val="24"/>
          <w:lang w:val="en-US"/>
        </w:rPr>
        <w:t xml:space="preserve"> neutropenia,</w:t>
      </w:r>
      <w:r w:rsidR="00E7007F" w:rsidRPr="00E7007F">
        <w:rPr>
          <w:rFonts w:ascii="Arial" w:hAnsi="Arial" w:cs="Arial"/>
          <w:sz w:val="24"/>
          <w:szCs w:val="24"/>
          <w:lang w:val="en-US"/>
        </w:rPr>
        <w:t xml:space="preserve"> shortness of breath, diarrh</w:t>
      </w:r>
      <w:r w:rsidR="00E7007F">
        <w:rPr>
          <w:rFonts w:ascii="Arial" w:hAnsi="Arial" w:cs="Arial"/>
          <w:sz w:val="24"/>
          <w:szCs w:val="24"/>
          <w:lang w:val="en-US"/>
        </w:rPr>
        <w:t>o</w:t>
      </w:r>
      <w:r w:rsidR="00E7007F" w:rsidRPr="00E7007F">
        <w:rPr>
          <w:rFonts w:ascii="Arial" w:hAnsi="Arial" w:cs="Arial"/>
          <w:sz w:val="24"/>
          <w:szCs w:val="24"/>
          <w:lang w:val="en-US"/>
        </w:rPr>
        <w:t xml:space="preserve">ea, </w:t>
      </w:r>
      <w:r w:rsidR="00E7007F">
        <w:rPr>
          <w:rFonts w:ascii="Arial" w:hAnsi="Arial" w:cs="Arial"/>
          <w:sz w:val="24"/>
          <w:szCs w:val="24"/>
          <w:lang w:val="en-US"/>
        </w:rPr>
        <w:t>vomiting</w:t>
      </w:r>
      <w:r w:rsidR="00F55C60">
        <w:rPr>
          <w:rFonts w:ascii="Arial" w:hAnsi="Arial" w:cs="Arial"/>
          <w:sz w:val="24"/>
          <w:szCs w:val="24"/>
          <w:lang w:val="en-US"/>
        </w:rPr>
        <w:t xml:space="preserve">, </w:t>
      </w:r>
      <w:r w:rsidR="00E7007F" w:rsidRPr="00E7007F">
        <w:rPr>
          <w:rFonts w:ascii="Arial" w:hAnsi="Arial" w:cs="Arial"/>
          <w:sz w:val="24"/>
          <w:szCs w:val="24"/>
          <w:lang w:val="en-US"/>
        </w:rPr>
        <w:t>fever</w:t>
      </w:r>
      <w:r w:rsidR="001918AC">
        <w:rPr>
          <w:rFonts w:ascii="Arial" w:hAnsi="Arial" w:cs="Arial"/>
          <w:sz w:val="24"/>
          <w:szCs w:val="24"/>
          <w:lang w:val="en-US"/>
        </w:rPr>
        <w:t xml:space="preserve">, chills </w:t>
      </w:r>
      <w:r w:rsidR="00F55C60">
        <w:rPr>
          <w:rFonts w:ascii="Arial" w:hAnsi="Arial" w:cs="Arial"/>
          <w:sz w:val="24"/>
          <w:szCs w:val="24"/>
          <w:lang w:val="en-US"/>
        </w:rPr>
        <w:t>increases in liver</w:t>
      </w:r>
      <w:r w:rsidR="001918AC">
        <w:rPr>
          <w:rFonts w:ascii="Arial" w:hAnsi="Arial" w:cs="Arial"/>
          <w:sz w:val="24"/>
          <w:szCs w:val="24"/>
          <w:lang w:val="en-US"/>
        </w:rPr>
        <w:t xml:space="preserve"> enzymes and blood creatinine, back pain and insomnia.</w:t>
      </w:r>
    </w:p>
    <w:p w14:paraId="55603843" w14:textId="77777777" w:rsidR="00574413" w:rsidRDefault="00574413" w:rsidP="00F55C60">
      <w:pPr>
        <w:jc w:val="both"/>
        <w:rPr>
          <w:rFonts w:ascii="Arial" w:hAnsi="Arial" w:cs="Arial"/>
          <w:sz w:val="24"/>
          <w:szCs w:val="24"/>
          <w:lang w:val="en-US"/>
        </w:rPr>
      </w:pPr>
    </w:p>
    <w:p w14:paraId="53FFC164" w14:textId="414687A4" w:rsidR="00F55C60" w:rsidRPr="003A2BAB" w:rsidRDefault="00F55C60" w:rsidP="003A2BAB">
      <w:pPr>
        <w:jc w:val="both"/>
        <w:rPr>
          <w:rFonts w:ascii="Arial" w:hAnsi="Arial" w:cs="Arial"/>
          <w:sz w:val="24"/>
          <w:szCs w:val="24"/>
          <w:lang w:val="en-US"/>
        </w:rPr>
      </w:pPr>
      <w:r w:rsidRPr="003A2BAB">
        <w:rPr>
          <w:rFonts w:ascii="Arial" w:hAnsi="Arial" w:cs="Arial"/>
          <w:sz w:val="24"/>
          <w:szCs w:val="24"/>
          <w:lang w:val="en-US"/>
        </w:rPr>
        <w:t xml:space="preserve">Less common side effects that have been reported and may be related to carfilzomib therapy are </w:t>
      </w:r>
      <w:r w:rsidR="001A630A">
        <w:rPr>
          <w:rFonts w:ascii="Arial" w:hAnsi="Arial" w:cs="Arial"/>
          <w:sz w:val="24"/>
          <w:szCs w:val="24"/>
          <w:lang w:val="en-US"/>
        </w:rPr>
        <w:t xml:space="preserve">thrombotic microangiopathy, </w:t>
      </w:r>
      <w:r w:rsidRPr="003A2BAB">
        <w:rPr>
          <w:rFonts w:ascii="Arial" w:hAnsi="Arial" w:cs="Arial"/>
          <w:sz w:val="24"/>
          <w:szCs w:val="24"/>
          <w:lang w:val="en-US"/>
        </w:rPr>
        <w:t xml:space="preserve">decreased or worsening heart function, kidney failure, worsening liver function, inflammation of the pancreas and tumour lysis syndrome.  </w:t>
      </w:r>
    </w:p>
    <w:p w14:paraId="37FA82E8" w14:textId="77777777" w:rsidR="00DC560E" w:rsidRPr="007C66A6" w:rsidRDefault="00B20698">
      <w:pPr>
        <w:pStyle w:val="Body"/>
        <w:spacing w:after="0" w:line="240" w:lineRule="auto"/>
        <w:jc w:val="both"/>
        <w:rPr>
          <w:rFonts w:ascii="Arial" w:eastAsia="Arial" w:hAnsi="Arial" w:cs="Arial"/>
          <w:b/>
          <w:bCs/>
          <w:i/>
          <w:iCs/>
          <w:color w:val="0000FF"/>
          <w:sz w:val="24"/>
          <w:szCs w:val="24"/>
          <w:u w:color="0000FF"/>
        </w:rPr>
      </w:pPr>
      <w:r w:rsidRPr="007C66A6">
        <w:rPr>
          <w:rFonts w:ascii="Arial Bold"/>
          <w:sz w:val="24"/>
          <w:szCs w:val="24"/>
          <w:lang w:val="en-US"/>
        </w:rPr>
        <w:lastRenderedPageBreak/>
        <w:t>Pregnancy and contraception</w:t>
      </w:r>
    </w:p>
    <w:p w14:paraId="6D799197" w14:textId="5507C25C" w:rsidR="00DC560E" w:rsidRPr="007C66A6" w:rsidRDefault="00AA198A" w:rsidP="00AA6367">
      <w:pPr>
        <w:pStyle w:val="Default"/>
        <w:spacing w:before="120" w:after="120"/>
        <w:ind w:right="-52"/>
        <w:jc w:val="both"/>
        <w:rPr>
          <w:rFonts w:ascii="Arial" w:eastAsia="Arial" w:hAnsi="Arial" w:cs="Arial"/>
          <w:bCs/>
          <w:iCs/>
          <w:color w:val="auto"/>
          <w:sz w:val="24"/>
          <w:szCs w:val="24"/>
          <w:u w:color="0000FF"/>
        </w:rPr>
      </w:pPr>
      <w:r>
        <w:rPr>
          <w:rFonts w:ascii="Arial" w:hAnsi="Arial" w:cs="Arial"/>
          <w:bCs/>
          <w:iCs/>
          <w:color w:val="auto"/>
          <w:sz w:val="24"/>
          <w:szCs w:val="24"/>
          <w:u w:color="0000FF"/>
        </w:rPr>
        <w:t>For pregnancy and contraceptive advice please see the attached patient information sheet. Female patients of childbearing potential</w:t>
      </w:r>
      <w:r w:rsidRPr="007C66A6">
        <w:rPr>
          <w:rFonts w:ascii="Arial" w:hAnsi="Arial" w:cs="Arial"/>
          <w:bCs/>
          <w:iCs/>
          <w:color w:val="auto"/>
          <w:sz w:val="24"/>
          <w:szCs w:val="24"/>
          <w:u w:color="0000FF"/>
        </w:rPr>
        <w:t xml:space="preserve"> </w:t>
      </w:r>
      <w:r w:rsidR="00B20698" w:rsidRPr="007C66A6">
        <w:rPr>
          <w:rFonts w:ascii="Arial" w:hAnsi="Arial" w:cs="Arial"/>
          <w:bCs/>
          <w:iCs/>
          <w:color w:val="auto"/>
          <w:sz w:val="24"/>
          <w:szCs w:val="24"/>
          <w:u w:color="0000FF"/>
        </w:rPr>
        <w:t xml:space="preserve">on the Cardamon trial consent to use a </w:t>
      </w:r>
      <w:r>
        <w:rPr>
          <w:rFonts w:ascii="Arial" w:hAnsi="Arial" w:cs="Arial"/>
          <w:bCs/>
          <w:iCs/>
          <w:color w:val="auto"/>
          <w:sz w:val="24"/>
          <w:szCs w:val="24"/>
          <w:u w:color="0000FF"/>
        </w:rPr>
        <w:t xml:space="preserve">highly effective </w:t>
      </w:r>
      <w:r w:rsidR="00B20698" w:rsidRPr="007C66A6">
        <w:rPr>
          <w:rFonts w:ascii="Arial" w:hAnsi="Arial" w:cs="Arial"/>
          <w:bCs/>
          <w:iCs/>
          <w:color w:val="auto"/>
          <w:sz w:val="24"/>
          <w:szCs w:val="24"/>
          <w:u w:color="0000FF"/>
        </w:rPr>
        <w:t>method of contraception until 12 months post last</w:t>
      </w:r>
      <w:r>
        <w:rPr>
          <w:rFonts w:ascii="Arial" w:hAnsi="Arial" w:cs="Arial"/>
          <w:bCs/>
          <w:iCs/>
          <w:color w:val="auto"/>
          <w:sz w:val="24"/>
          <w:szCs w:val="24"/>
          <w:u w:color="0000FF"/>
        </w:rPr>
        <w:t xml:space="preserve"> trial</w:t>
      </w:r>
      <w:r w:rsidR="00B20698" w:rsidRPr="007C66A6">
        <w:rPr>
          <w:rFonts w:ascii="Arial" w:hAnsi="Arial" w:cs="Arial"/>
          <w:bCs/>
          <w:iCs/>
          <w:color w:val="auto"/>
          <w:sz w:val="24"/>
          <w:szCs w:val="24"/>
          <w:u w:color="0000FF"/>
        </w:rPr>
        <w:t xml:space="preserve"> treatment administration.  </w:t>
      </w:r>
      <w:r>
        <w:rPr>
          <w:rFonts w:ascii="Arial" w:hAnsi="Arial" w:cs="Arial"/>
          <w:bCs/>
          <w:iCs/>
          <w:color w:val="auto"/>
          <w:sz w:val="24"/>
          <w:szCs w:val="24"/>
          <w:u w:color="0000FF"/>
        </w:rPr>
        <w:t>Male patients with partners of childbearing potential consent to use condoms until 12 months post last trial treatment administration.</w:t>
      </w:r>
    </w:p>
    <w:p w14:paraId="6BD34583" w14:textId="727EC695" w:rsidR="00DC560E" w:rsidRDefault="00B20698">
      <w:pPr>
        <w:pStyle w:val="Body"/>
        <w:spacing w:line="240" w:lineRule="auto"/>
        <w:jc w:val="both"/>
        <w:rPr>
          <w:rFonts w:ascii="Arial" w:hAnsi="Arial" w:cs="Arial"/>
          <w:color w:val="auto"/>
          <w:sz w:val="24"/>
          <w:szCs w:val="24"/>
          <w:lang w:val="en-US"/>
        </w:rPr>
      </w:pPr>
      <w:r w:rsidRPr="007C66A6">
        <w:rPr>
          <w:rFonts w:ascii="Arial" w:hAnsi="Arial" w:cs="Arial"/>
          <w:color w:val="auto"/>
          <w:sz w:val="24"/>
          <w:szCs w:val="24"/>
          <w:lang w:val="en-US"/>
        </w:rPr>
        <w:t>If you are informed of a pregnancy occurring in either a female patient, or partner of a male patient, please notify the patient’s trial docto</w:t>
      </w:r>
      <w:r w:rsidR="00DB08F7">
        <w:rPr>
          <w:rFonts w:ascii="Arial" w:hAnsi="Arial" w:cs="Arial"/>
          <w:color w:val="auto"/>
          <w:sz w:val="24"/>
          <w:szCs w:val="24"/>
          <w:lang w:val="en-US"/>
        </w:rPr>
        <w:t>r or research nurse immediately.</w:t>
      </w:r>
    </w:p>
    <w:p w14:paraId="34161AD1" w14:textId="77777777" w:rsidR="00DB08F7" w:rsidRPr="00DB08F7" w:rsidRDefault="00DB08F7" w:rsidP="00DB08F7">
      <w:pPr>
        <w:pStyle w:val="Body"/>
        <w:jc w:val="both"/>
        <w:rPr>
          <w:rFonts w:ascii="Arial" w:eastAsia="Arial" w:hAnsi="Arial" w:cs="Arial"/>
          <w:b/>
          <w:color w:val="auto"/>
          <w:sz w:val="24"/>
          <w:szCs w:val="24"/>
        </w:rPr>
      </w:pPr>
      <w:r w:rsidRPr="00DB08F7">
        <w:rPr>
          <w:rFonts w:ascii="Arial" w:eastAsia="Arial" w:hAnsi="Arial" w:cs="Arial"/>
          <w:b/>
          <w:color w:val="auto"/>
          <w:sz w:val="24"/>
          <w:szCs w:val="24"/>
        </w:rPr>
        <w:t>Contraindicated medications</w:t>
      </w:r>
    </w:p>
    <w:p w14:paraId="42411790" w14:textId="4FBDAA78" w:rsidR="00DB08F7" w:rsidRPr="007C66A6" w:rsidRDefault="00DB08F7" w:rsidP="00DB08F7">
      <w:pPr>
        <w:pStyle w:val="Body"/>
        <w:spacing w:line="240" w:lineRule="auto"/>
        <w:jc w:val="both"/>
        <w:rPr>
          <w:rFonts w:ascii="Arial" w:eastAsia="Arial" w:hAnsi="Arial" w:cs="Arial"/>
          <w:color w:val="auto"/>
          <w:sz w:val="24"/>
          <w:szCs w:val="24"/>
        </w:rPr>
      </w:pPr>
      <w:r w:rsidRPr="00DB08F7">
        <w:rPr>
          <w:rFonts w:ascii="Arial" w:eastAsia="Arial" w:hAnsi="Arial" w:cs="Arial"/>
          <w:color w:val="auto"/>
          <w:sz w:val="24"/>
          <w:szCs w:val="24"/>
        </w:rPr>
        <w:t>There are no known contraindicated medications for Carfilzomib treatment however concurrent therapy with an approved or investigative anticancer therapeutic with activity against multiple myeloma is not allowed.  Other investigative agents (e.g., antibiotics or antiemetics) should not be used during the study.</w:t>
      </w:r>
      <w:r w:rsidR="001003AF">
        <w:rPr>
          <w:rFonts w:ascii="Arial" w:eastAsia="Arial" w:hAnsi="Arial" w:cs="Arial"/>
          <w:color w:val="auto"/>
          <w:sz w:val="24"/>
          <w:szCs w:val="24"/>
        </w:rPr>
        <w:t xml:space="preserve">  Please note that vaccinations / skin tests are not approp</w:t>
      </w:r>
      <w:bookmarkStart w:id="0" w:name="_GoBack"/>
      <w:bookmarkEnd w:id="0"/>
      <w:r w:rsidR="001003AF">
        <w:rPr>
          <w:rFonts w:ascii="Arial" w:eastAsia="Arial" w:hAnsi="Arial" w:cs="Arial"/>
          <w:color w:val="auto"/>
          <w:sz w:val="24"/>
          <w:szCs w:val="24"/>
        </w:rPr>
        <w:t xml:space="preserve">riate while the patient is </w:t>
      </w:r>
      <w:r w:rsidR="005B7E54">
        <w:rPr>
          <w:rFonts w:ascii="Arial" w:eastAsia="Arial" w:hAnsi="Arial" w:cs="Arial"/>
          <w:color w:val="auto"/>
          <w:sz w:val="24"/>
          <w:szCs w:val="24"/>
        </w:rPr>
        <w:t xml:space="preserve">receiving trial treatment. </w:t>
      </w:r>
    </w:p>
    <w:p w14:paraId="231EB5F1" w14:textId="77777777" w:rsidR="00DC560E" w:rsidRPr="007C66A6" w:rsidRDefault="00B20698">
      <w:pPr>
        <w:pStyle w:val="Body"/>
        <w:spacing w:after="0" w:line="240" w:lineRule="auto"/>
        <w:jc w:val="both"/>
        <w:rPr>
          <w:rFonts w:ascii="Arial Bold" w:eastAsia="Arial Bold" w:hAnsi="Arial Bold" w:cs="Arial Bold"/>
          <w:sz w:val="24"/>
          <w:szCs w:val="24"/>
        </w:rPr>
      </w:pPr>
      <w:r w:rsidRPr="007C66A6">
        <w:rPr>
          <w:rFonts w:ascii="Arial Bold"/>
          <w:sz w:val="24"/>
          <w:szCs w:val="24"/>
          <w:lang w:val="en-US"/>
        </w:rPr>
        <w:t>Data protection</w:t>
      </w:r>
    </w:p>
    <w:p w14:paraId="06F40C8B" w14:textId="62AC098A" w:rsidR="00DC560E" w:rsidRPr="00E9510D" w:rsidRDefault="00B20698">
      <w:pPr>
        <w:pStyle w:val="Body"/>
        <w:spacing w:line="240" w:lineRule="auto"/>
        <w:jc w:val="both"/>
        <w:rPr>
          <w:rFonts w:ascii="Arial" w:eastAsia="Arial" w:hAnsi="Arial" w:cs="Arial"/>
          <w:b/>
          <w:bCs/>
          <w:i/>
          <w:iCs/>
          <w:color w:val="0000FF"/>
          <w:sz w:val="24"/>
          <w:szCs w:val="24"/>
          <w:u w:color="0000FF"/>
        </w:rPr>
      </w:pPr>
      <w:r w:rsidRPr="00E9510D">
        <w:rPr>
          <w:rFonts w:ascii="Arial" w:hAnsi="Arial" w:cs="Arial"/>
          <w:sz w:val="24"/>
          <w:szCs w:val="24"/>
          <w:lang w:val="en-US"/>
        </w:rPr>
        <w:t>Your patient will be followed up every 6 months</w:t>
      </w:r>
      <w:r w:rsidR="00060AA4">
        <w:rPr>
          <w:rFonts w:ascii="Arial" w:hAnsi="Arial" w:cs="Arial"/>
          <w:sz w:val="24"/>
          <w:szCs w:val="24"/>
          <w:lang w:val="en-US"/>
        </w:rPr>
        <w:t xml:space="preserve"> for 10 years after</w:t>
      </w:r>
      <w:r w:rsidR="00A274E7">
        <w:rPr>
          <w:rFonts w:ascii="Arial" w:hAnsi="Arial" w:cs="Arial"/>
          <w:sz w:val="24"/>
          <w:szCs w:val="24"/>
          <w:lang w:val="en-US"/>
        </w:rPr>
        <w:t xml:space="preserve"> </w:t>
      </w:r>
      <w:r w:rsidRPr="00E9510D">
        <w:rPr>
          <w:rFonts w:ascii="Arial" w:hAnsi="Arial" w:cs="Arial"/>
          <w:sz w:val="24"/>
          <w:szCs w:val="24"/>
          <w:lang w:val="en-US"/>
        </w:rPr>
        <w:t xml:space="preserve">completion of </w:t>
      </w:r>
      <w:r w:rsidR="00675E06">
        <w:rPr>
          <w:rFonts w:ascii="Arial" w:hAnsi="Arial" w:cs="Arial"/>
          <w:sz w:val="24"/>
          <w:szCs w:val="24"/>
          <w:lang w:val="en-US"/>
        </w:rPr>
        <w:t>induction</w:t>
      </w:r>
      <w:r w:rsidR="00060AA4">
        <w:rPr>
          <w:rFonts w:ascii="Arial" w:hAnsi="Arial" w:cs="Arial"/>
          <w:sz w:val="24"/>
          <w:szCs w:val="24"/>
          <w:lang w:val="en-US"/>
        </w:rPr>
        <w:t xml:space="preserve"> </w:t>
      </w:r>
      <w:r w:rsidRPr="00E9510D">
        <w:rPr>
          <w:rFonts w:ascii="Arial" w:hAnsi="Arial" w:cs="Arial"/>
          <w:sz w:val="24"/>
          <w:szCs w:val="24"/>
          <w:lang w:val="en-US"/>
        </w:rPr>
        <w:t xml:space="preserve">treatment and you will be kept informed of their progress. Should this patient </w:t>
      </w:r>
      <w:r w:rsidR="003D1EF2">
        <w:rPr>
          <w:rFonts w:ascii="Arial" w:hAnsi="Arial" w:cs="Arial"/>
          <w:sz w:val="24"/>
          <w:szCs w:val="24"/>
          <w:lang w:val="en-US"/>
        </w:rPr>
        <w:t xml:space="preserve">be unable to be followed up at the hospital or </w:t>
      </w:r>
      <w:r w:rsidRPr="00E9510D">
        <w:rPr>
          <w:rFonts w:ascii="Arial" w:hAnsi="Arial" w:cs="Arial"/>
          <w:sz w:val="24"/>
          <w:szCs w:val="24"/>
          <w:lang w:val="en-US"/>
        </w:rPr>
        <w:t>fail to attend hospital clinic appointments you may be contacted for information on their current health status.</w:t>
      </w:r>
    </w:p>
    <w:p w14:paraId="5B91E3F8" w14:textId="24784EBE" w:rsidR="00DC560E" w:rsidRPr="007C66A6" w:rsidRDefault="00B20698">
      <w:pPr>
        <w:pStyle w:val="Normal1"/>
        <w:spacing w:line="240" w:lineRule="auto"/>
        <w:rPr>
          <w:sz w:val="24"/>
          <w:szCs w:val="24"/>
        </w:rPr>
      </w:pPr>
      <w:r w:rsidRPr="007C66A6">
        <w:rPr>
          <w:sz w:val="24"/>
          <w:szCs w:val="24"/>
        </w:rPr>
        <w:t>Should you have any questions concerning the patient</w:t>
      </w:r>
      <w:r w:rsidRPr="007C66A6">
        <w:rPr>
          <w:rFonts w:hAnsi="Arial"/>
          <w:sz w:val="24"/>
          <w:szCs w:val="24"/>
        </w:rPr>
        <w:t>’</w:t>
      </w:r>
      <w:r w:rsidRPr="007C66A6">
        <w:rPr>
          <w:sz w:val="24"/>
          <w:szCs w:val="24"/>
        </w:rPr>
        <w:t xml:space="preserve">s participation or their treatment, please contact myself or one of the </w:t>
      </w:r>
      <w:r w:rsidRPr="00AA6367">
        <w:rPr>
          <w:rFonts w:hAnsi="Arial" w:cs="Arial"/>
          <w:sz w:val="24"/>
          <w:szCs w:val="24"/>
        </w:rPr>
        <w:t>Research Nurses</w:t>
      </w:r>
      <w:r w:rsidRPr="007C66A6">
        <w:rPr>
          <w:sz w:val="24"/>
          <w:szCs w:val="24"/>
        </w:rPr>
        <w:t>, on:</w:t>
      </w:r>
    </w:p>
    <w:p w14:paraId="06E39922" w14:textId="77777777" w:rsidR="00DC560E" w:rsidRDefault="00DC560E">
      <w:pPr>
        <w:pStyle w:val="Normal1"/>
        <w:spacing w:line="240" w:lineRule="auto"/>
      </w:pPr>
    </w:p>
    <w:p w14:paraId="64766060" w14:textId="77777777" w:rsidR="00DC560E" w:rsidRDefault="00B20698">
      <w:pPr>
        <w:pStyle w:val="Normal1"/>
        <w:spacing w:line="240" w:lineRule="auto"/>
        <w:rPr>
          <w:rFonts w:ascii="Arial Bold" w:eastAsia="Arial Bold" w:hAnsi="Arial Bold" w:cs="Arial Bold"/>
        </w:rPr>
      </w:pPr>
      <w:r>
        <w:rPr>
          <w:rFonts w:ascii="Arial Bold"/>
        </w:rPr>
        <w:t>Tel ........................................................</w:t>
      </w:r>
      <w:r>
        <w:rPr>
          <w:rFonts w:hAnsi="Arial"/>
        </w:rPr>
        <w:t>…………</w:t>
      </w:r>
      <w:r>
        <w:t xml:space="preserve"> or bleep </w:t>
      </w:r>
      <w:r>
        <w:rPr>
          <w:rFonts w:ascii="Arial Bold"/>
        </w:rPr>
        <w:t>..................................................</w:t>
      </w:r>
    </w:p>
    <w:p w14:paraId="2C5C3777" w14:textId="77777777" w:rsidR="00DC560E" w:rsidRDefault="00DC560E">
      <w:pPr>
        <w:pStyle w:val="Normal1"/>
        <w:spacing w:after="0" w:line="240" w:lineRule="auto"/>
        <w:rPr>
          <w:rFonts w:ascii="Arial Bold" w:eastAsia="Arial Bold" w:hAnsi="Arial Bold" w:cs="Arial Bold"/>
        </w:rPr>
      </w:pPr>
    </w:p>
    <w:p w14:paraId="68C89BFB" w14:textId="77777777" w:rsidR="00DC560E" w:rsidRDefault="00B20698">
      <w:pPr>
        <w:pStyle w:val="Normal1"/>
        <w:spacing w:after="0" w:line="240" w:lineRule="auto"/>
      </w:pPr>
      <w:r>
        <w:t>_____________________________________</w:t>
      </w:r>
    </w:p>
    <w:p w14:paraId="7314DE85" w14:textId="36718A71" w:rsidR="00DC560E" w:rsidRDefault="00B20698">
      <w:pPr>
        <w:pStyle w:val="Normal1"/>
        <w:spacing w:line="240" w:lineRule="auto"/>
        <w:rPr>
          <w:color w:val="FF0000"/>
          <w:u w:color="FF0000"/>
        </w:rPr>
      </w:pPr>
      <w:r>
        <w:t xml:space="preserve">Consultant </w:t>
      </w:r>
    </w:p>
    <w:p w14:paraId="02A99B91" w14:textId="77777777" w:rsidR="00DC560E" w:rsidRDefault="00DC560E">
      <w:pPr>
        <w:pStyle w:val="Normal1"/>
        <w:spacing w:line="240" w:lineRule="auto"/>
        <w:rPr>
          <w:color w:val="FF0000"/>
          <w:u w:color="FF0000"/>
        </w:rPr>
      </w:pPr>
    </w:p>
    <w:p w14:paraId="3FC1B7E8" w14:textId="77777777" w:rsidR="00DC560E" w:rsidRDefault="00B20698">
      <w:pPr>
        <w:pStyle w:val="Normal1"/>
        <w:spacing w:line="240" w:lineRule="auto"/>
        <w:rPr>
          <w:rFonts w:ascii="Arial Bold" w:eastAsia="Arial Bold" w:hAnsi="Arial Bold" w:cs="Arial Bold"/>
        </w:rPr>
      </w:pPr>
      <w:r>
        <w:rPr>
          <w:rFonts w:ascii="Arial Bold"/>
        </w:rPr>
        <w:t>Tel ........................................................</w:t>
      </w:r>
      <w:r>
        <w:rPr>
          <w:rFonts w:hAnsi="Arial"/>
        </w:rPr>
        <w:t>…………</w:t>
      </w:r>
      <w:r>
        <w:t xml:space="preserve"> or bleep </w:t>
      </w:r>
      <w:r>
        <w:rPr>
          <w:rFonts w:ascii="Arial Bold"/>
        </w:rPr>
        <w:t>..................................................</w:t>
      </w:r>
    </w:p>
    <w:p w14:paraId="05B91BE6" w14:textId="77777777" w:rsidR="00DC560E" w:rsidRDefault="00DC560E">
      <w:pPr>
        <w:pStyle w:val="Normal1"/>
        <w:spacing w:after="0" w:line="240" w:lineRule="auto"/>
        <w:rPr>
          <w:rFonts w:ascii="Arial Bold" w:eastAsia="Arial Bold" w:hAnsi="Arial Bold" w:cs="Arial Bold"/>
        </w:rPr>
      </w:pPr>
    </w:p>
    <w:p w14:paraId="296FFE27" w14:textId="77777777" w:rsidR="00DC560E" w:rsidRDefault="00B20698">
      <w:pPr>
        <w:pStyle w:val="Normal1"/>
        <w:spacing w:after="0" w:line="240" w:lineRule="auto"/>
      </w:pPr>
      <w:r>
        <w:t xml:space="preserve"> _____________________________________</w:t>
      </w:r>
    </w:p>
    <w:p w14:paraId="4875EF77" w14:textId="77777777" w:rsidR="00DC560E" w:rsidRDefault="00B20698">
      <w:pPr>
        <w:pStyle w:val="Normal1"/>
        <w:spacing w:line="240" w:lineRule="auto"/>
      </w:pPr>
      <w:r>
        <w:t>Research Nurse</w:t>
      </w:r>
    </w:p>
    <w:p w14:paraId="6F708524" w14:textId="77777777" w:rsidR="00DC560E" w:rsidRDefault="00DC560E">
      <w:pPr>
        <w:pStyle w:val="Normal1"/>
        <w:spacing w:line="240" w:lineRule="auto"/>
      </w:pPr>
    </w:p>
    <w:p w14:paraId="4AB098E9" w14:textId="77777777" w:rsidR="00DC560E" w:rsidRDefault="00B20698">
      <w:pPr>
        <w:pStyle w:val="Normal1"/>
        <w:spacing w:line="240" w:lineRule="auto"/>
      </w:pPr>
      <w:r>
        <w:t>Please ensure that a copy of this letter is kept in the patient</w:t>
      </w:r>
      <w:r>
        <w:rPr>
          <w:rFonts w:hAnsi="Arial"/>
        </w:rPr>
        <w:t>’</w:t>
      </w:r>
      <w:r>
        <w:t>s file at your practice and that the patient is flagged as taking part in a clinical trial.</w:t>
      </w:r>
    </w:p>
    <w:p w14:paraId="73E6EC99" w14:textId="77777777" w:rsidR="00DC560E" w:rsidRDefault="00B20698">
      <w:pPr>
        <w:pStyle w:val="Normal1"/>
        <w:spacing w:line="240" w:lineRule="auto"/>
      </w:pPr>
      <w:r>
        <w:t>Many thanks and best wishes</w:t>
      </w:r>
    </w:p>
    <w:p w14:paraId="7D0F8E22" w14:textId="77777777" w:rsidR="00DC560E" w:rsidRDefault="00DC560E">
      <w:pPr>
        <w:pStyle w:val="Normal1"/>
        <w:spacing w:line="240" w:lineRule="auto"/>
      </w:pPr>
    </w:p>
    <w:p w14:paraId="58CCA590" w14:textId="77777777" w:rsidR="00DC560E" w:rsidRDefault="00DC560E">
      <w:pPr>
        <w:pStyle w:val="Normal1"/>
        <w:spacing w:line="240" w:lineRule="auto"/>
      </w:pPr>
    </w:p>
    <w:p w14:paraId="3DF85EDA" w14:textId="77777777" w:rsidR="00DC560E" w:rsidRDefault="00B20698">
      <w:pPr>
        <w:pStyle w:val="Normal1"/>
        <w:spacing w:line="240" w:lineRule="auto"/>
      </w:pPr>
      <w:r>
        <w:t>Signed by Investigator at site</w:t>
      </w:r>
    </w:p>
    <w:p w14:paraId="7C5BAD5B" w14:textId="77777777" w:rsidR="00DC560E" w:rsidRDefault="00B20698">
      <w:pPr>
        <w:pStyle w:val="Normal1"/>
        <w:spacing w:line="240" w:lineRule="auto"/>
      </w:pPr>
      <w:r>
        <w:t>Enc.</w:t>
      </w:r>
      <w:r>
        <w:tab/>
        <w:t xml:space="preserve">Patient Information Sheet </w:t>
      </w:r>
    </w:p>
    <w:sectPr w:rsidR="00DC560E">
      <w:footerReference w:type="default" r:id="rId7"/>
      <w:pgSz w:w="11900" w:h="16840"/>
      <w:pgMar w:top="1440" w:right="1440" w:bottom="1440" w:left="1440" w:header="708" w:footer="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052A4" w14:textId="77777777" w:rsidR="00EF1AFF" w:rsidRDefault="00EF1AFF">
      <w:r>
        <w:separator/>
      </w:r>
    </w:p>
  </w:endnote>
  <w:endnote w:type="continuationSeparator" w:id="0">
    <w:p w14:paraId="2C0946AC" w14:textId="77777777" w:rsidR="00EF1AFF" w:rsidRDefault="00EF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68AA" w14:textId="248735B5" w:rsidR="00EF1AFF" w:rsidRPr="00E9510D" w:rsidRDefault="004759FA">
    <w:pPr>
      <w:pStyle w:val="Footer"/>
      <w:tabs>
        <w:tab w:val="clear" w:pos="9026"/>
        <w:tab w:val="right" w:pos="9000"/>
      </w:tabs>
      <w:spacing w:after="0"/>
      <w:rPr>
        <w:rFonts w:ascii="Arial" w:eastAsia="Arial" w:hAnsi="Arial" w:cs="Arial"/>
        <w:color w:val="auto"/>
        <w:sz w:val="18"/>
        <w:szCs w:val="18"/>
        <w:u w:color="FF0000"/>
      </w:rPr>
    </w:pPr>
    <w:r>
      <w:rPr>
        <w:rFonts w:ascii="Arial"/>
        <w:color w:val="auto"/>
        <w:sz w:val="18"/>
        <w:szCs w:val="18"/>
        <w:lang w:val="en-GB"/>
      </w:rPr>
      <w:t>M</w:t>
    </w:r>
    <w:r w:rsidR="00EF1AFF" w:rsidRPr="00E9510D">
      <w:rPr>
        <w:rFonts w:ascii="Arial"/>
        <w:color w:val="auto"/>
        <w:sz w:val="18"/>
        <w:szCs w:val="18"/>
      </w:rPr>
      <w:t>odified for</w:t>
    </w:r>
    <w:r w:rsidR="00EF1AFF" w:rsidRPr="00E9510D">
      <w:rPr>
        <w:rFonts w:ascii="Arial"/>
        <w:color w:val="auto"/>
        <w:sz w:val="18"/>
        <w:szCs w:val="18"/>
        <w:u w:color="FF0000"/>
      </w:rPr>
      <w:t xml:space="preserve"> </w:t>
    </w:r>
    <w:r w:rsidR="00E9510D" w:rsidRPr="00E9510D">
      <w:rPr>
        <w:rFonts w:ascii="Arial"/>
        <w:color w:val="auto"/>
        <w:sz w:val="18"/>
        <w:szCs w:val="18"/>
        <w:u w:color="FF0000"/>
      </w:rPr>
      <w:t xml:space="preserve">Cardamon trial on </w:t>
    </w:r>
    <w:r w:rsidR="00AA6367">
      <w:rPr>
        <w:rFonts w:ascii="Arial"/>
        <w:color w:val="auto"/>
        <w:sz w:val="18"/>
        <w:szCs w:val="18"/>
        <w:u w:color="FF0000"/>
      </w:rPr>
      <w:t>14</w:t>
    </w:r>
    <w:r w:rsidR="00A274E7">
      <w:rPr>
        <w:rFonts w:ascii="Arial"/>
        <w:color w:val="auto"/>
        <w:sz w:val="18"/>
        <w:szCs w:val="18"/>
        <w:u w:color="FF0000"/>
      </w:rPr>
      <w:t>.03.</w:t>
    </w:r>
    <w:r w:rsidR="00E66765">
      <w:rPr>
        <w:rFonts w:ascii="Arial"/>
        <w:color w:val="auto"/>
        <w:sz w:val="18"/>
        <w:szCs w:val="18"/>
        <w:u w:color="FF0000"/>
      </w:rPr>
      <w:t>2018 v2.0</w:t>
    </w:r>
  </w:p>
  <w:p w14:paraId="2007ADA5" w14:textId="77777777" w:rsidR="00374AF6" w:rsidRPr="00B97C54" w:rsidRDefault="00374AF6" w:rsidP="00374AF6">
    <w:pPr>
      <w:pStyle w:val="Footer"/>
      <w:spacing w:after="0" w:line="240" w:lineRule="auto"/>
      <w:jc w:val="both"/>
      <w:rPr>
        <w:rFonts w:ascii="Arial" w:hAnsi="Arial" w:cs="Arial"/>
        <w:sz w:val="18"/>
      </w:rPr>
    </w:pPr>
    <w:r>
      <w:rPr>
        <w:rFonts w:ascii="Arial" w:hAnsi="Arial" w:cs="Arial"/>
        <w:sz w:val="18"/>
      </w:rPr>
      <w:t xml:space="preserve">GP Letter - Version 2 FINAL 16/03/16 </w:t>
    </w:r>
  </w:p>
  <w:p w14:paraId="281A0B57" w14:textId="7224369E" w:rsidR="00EF1AFF" w:rsidRDefault="00EF1AFF" w:rsidP="00374AF6">
    <w:pPr>
      <w:pStyle w:val="Footer"/>
      <w:tabs>
        <w:tab w:val="clear" w:pos="9026"/>
        <w:tab w:val="right" w:pos="9000"/>
      </w:tabs>
      <w:spacing w:after="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665EE" w14:textId="77777777" w:rsidR="00EF1AFF" w:rsidRDefault="00EF1AFF">
      <w:r>
        <w:separator/>
      </w:r>
    </w:p>
  </w:footnote>
  <w:footnote w:type="continuationSeparator" w:id="0">
    <w:p w14:paraId="2C4230EF" w14:textId="77777777" w:rsidR="00EF1AFF" w:rsidRDefault="00EF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033E5"/>
    <w:multiLevelType w:val="multilevel"/>
    <w:tmpl w:val="28C0915A"/>
    <w:styleLink w:val="List1"/>
    <w:lvl w:ilvl="0">
      <w:start w:val="1"/>
      <w:numFmt w:val="bullet"/>
      <w:lvlText w:val="•"/>
      <w:lvlJc w:val="left"/>
      <w:rPr>
        <w:rFonts w:ascii="Arial" w:eastAsia="Arial" w:hAnsi="Arial" w:cs="Arial"/>
        <w:b/>
        <w:bCs/>
        <w:i/>
        <w:iCs/>
        <w:color w:val="0000FF"/>
        <w:position w:val="0"/>
        <w:u w:color="0000FF"/>
      </w:rPr>
    </w:lvl>
    <w:lvl w:ilvl="1">
      <w:start w:val="1"/>
      <w:numFmt w:val="bullet"/>
      <w:lvlText w:val="o"/>
      <w:lvlJc w:val="left"/>
      <w:rPr>
        <w:rFonts w:ascii="Arial" w:eastAsia="Arial" w:hAnsi="Arial" w:cs="Arial"/>
        <w:b/>
        <w:bCs/>
        <w:i/>
        <w:iCs/>
        <w:color w:val="0000FF"/>
        <w:position w:val="0"/>
        <w:u w:color="0000FF"/>
      </w:rPr>
    </w:lvl>
    <w:lvl w:ilvl="2">
      <w:start w:val="1"/>
      <w:numFmt w:val="bullet"/>
      <w:lvlText w:val="▪"/>
      <w:lvlJc w:val="left"/>
      <w:rPr>
        <w:rFonts w:ascii="Arial" w:eastAsia="Arial" w:hAnsi="Arial" w:cs="Arial"/>
        <w:b/>
        <w:bCs/>
        <w:i/>
        <w:iCs/>
        <w:color w:val="0000FF"/>
        <w:position w:val="0"/>
        <w:u w:color="0000FF"/>
      </w:rPr>
    </w:lvl>
    <w:lvl w:ilvl="3">
      <w:start w:val="1"/>
      <w:numFmt w:val="bullet"/>
      <w:lvlText w:val="•"/>
      <w:lvlJc w:val="left"/>
      <w:rPr>
        <w:rFonts w:ascii="Arial" w:eastAsia="Arial" w:hAnsi="Arial" w:cs="Arial"/>
        <w:b/>
        <w:bCs/>
        <w:i/>
        <w:iCs/>
        <w:color w:val="0000FF"/>
        <w:position w:val="0"/>
        <w:u w:color="0000FF"/>
      </w:rPr>
    </w:lvl>
    <w:lvl w:ilvl="4">
      <w:start w:val="1"/>
      <w:numFmt w:val="bullet"/>
      <w:lvlText w:val="o"/>
      <w:lvlJc w:val="left"/>
      <w:rPr>
        <w:rFonts w:ascii="Arial" w:eastAsia="Arial" w:hAnsi="Arial" w:cs="Arial"/>
        <w:b/>
        <w:bCs/>
        <w:i/>
        <w:iCs/>
        <w:color w:val="0000FF"/>
        <w:position w:val="0"/>
        <w:u w:color="0000FF"/>
      </w:rPr>
    </w:lvl>
    <w:lvl w:ilvl="5">
      <w:start w:val="1"/>
      <w:numFmt w:val="bullet"/>
      <w:lvlText w:val="▪"/>
      <w:lvlJc w:val="left"/>
      <w:rPr>
        <w:rFonts w:ascii="Arial" w:eastAsia="Arial" w:hAnsi="Arial" w:cs="Arial"/>
        <w:b/>
        <w:bCs/>
        <w:i/>
        <w:iCs/>
        <w:color w:val="0000FF"/>
        <w:position w:val="0"/>
        <w:u w:color="0000FF"/>
      </w:rPr>
    </w:lvl>
    <w:lvl w:ilvl="6">
      <w:start w:val="1"/>
      <w:numFmt w:val="bullet"/>
      <w:lvlText w:val="•"/>
      <w:lvlJc w:val="left"/>
      <w:rPr>
        <w:rFonts w:ascii="Arial" w:eastAsia="Arial" w:hAnsi="Arial" w:cs="Arial"/>
        <w:b/>
        <w:bCs/>
        <w:i/>
        <w:iCs/>
        <w:color w:val="0000FF"/>
        <w:position w:val="0"/>
        <w:u w:color="0000FF"/>
      </w:rPr>
    </w:lvl>
    <w:lvl w:ilvl="7">
      <w:start w:val="1"/>
      <w:numFmt w:val="bullet"/>
      <w:lvlText w:val="o"/>
      <w:lvlJc w:val="left"/>
      <w:rPr>
        <w:rFonts w:ascii="Arial" w:eastAsia="Arial" w:hAnsi="Arial" w:cs="Arial"/>
        <w:b/>
        <w:bCs/>
        <w:i/>
        <w:iCs/>
        <w:color w:val="0000FF"/>
        <w:position w:val="0"/>
        <w:u w:color="0000FF"/>
      </w:rPr>
    </w:lvl>
    <w:lvl w:ilvl="8">
      <w:start w:val="1"/>
      <w:numFmt w:val="bullet"/>
      <w:lvlText w:val="▪"/>
      <w:lvlJc w:val="left"/>
      <w:rPr>
        <w:rFonts w:ascii="Arial" w:eastAsia="Arial" w:hAnsi="Arial" w:cs="Arial"/>
        <w:b/>
        <w:bCs/>
        <w:i/>
        <w:iCs/>
        <w:color w:val="0000FF"/>
        <w:position w:val="0"/>
        <w:u w:color="0000FF"/>
      </w:rPr>
    </w:lvl>
  </w:abstractNum>
  <w:abstractNum w:abstractNumId="1" w15:restartNumberingAfterBreak="0">
    <w:nsid w:val="22EC6699"/>
    <w:multiLevelType w:val="multilevel"/>
    <w:tmpl w:val="77A0D9D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34BC57F3"/>
    <w:multiLevelType w:val="multilevel"/>
    <w:tmpl w:val="B436F2D4"/>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389D210F"/>
    <w:multiLevelType w:val="multilevel"/>
    <w:tmpl w:val="D434534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3A7C5AD9"/>
    <w:multiLevelType w:val="hybridMultilevel"/>
    <w:tmpl w:val="0156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078FE"/>
    <w:multiLevelType w:val="multilevel"/>
    <w:tmpl w:val="0DF26230"/>
    <w:lvl w:ilvl="0">
      <w:start w:val="1"/>
      <w:numFmt w:val="bullet"/>
      <w:lvlText w:val="•"/>
      <w:lvlJc w:val="left"/>
      <w:rPr>
        <w:rFonts w:ascii="Arial" w:eastAsia="Arial" w:hAnsi="Arial" w:cs="Arial"/>
        <w:b/>
        <w:bCs/>
        <w:i/>
        <w:iCs/>
        <w:color w:val="0000FF"/>
        <w:position w:val="0"/>
        <w:u w:color="0000FF"/>
      </w:rPr>
    </w:lvl>
    <w:lvl w:ilvl="1">
      <w:start w:val="1"/>
      <w:numFmt w:val="bullet"/>
      <w:lvlText w:val="o"/>
      <w:lvlJc w:val="left"/>
      <w:rPr>
        <w:rFonts w:ascii="Arial" w:eastAsia="Arial" w:hAnsi="Arial" w:cs="Arial"/>
        <w:b/>
        <w:bCs/>
        <w:i/>
        <w:iCs/>
        <w:color w:val="0000FF"/>
        <w:position w:val="0"/>
        <w:u w:color="0000FF"/>
      </w:rPr>
    </w:lvl>
    <w:lvl w:ilvl="2">
      <w:start w:val="1"/>
      <w:numFmt w:val="bullet"/>
      <w:lvlText w:val="▪"/>
      <w:lvlJc w:val="left"/>
      <w:rPr>
        <w:rFonts w:ascii="Arial" w:eastAsia="Arial" w:hAnsi="Arial" w:cs="Arial"/>
        <w:b/>
        <w:bCs/>
        <w:i/>
        <w:iCs/>
        <w:color w:val="0000FF"/>
        <w:position w:val="0"/>
        <w:u w:color="0000FF"/>
      </w:rPr>
    </w:lvl>
    <w:lvl w:ilvl="3">
      <w:start w:val="1"/>
      <w:numFmt w:val="bullet"/>
      <w:lvlText w:val="•"/>
      <w:lvlJc w:val="left"/>
      <w:rPr>
        <w:rFonts w:ascii="Arial" w:eastAsia="Arial" w:hAnsi="Arial" w:cs="Arial"/>
        <w:b/>
        <w:bCs/>
        <w:i/>
        <w:iCs/>
        <w:color w:val="0000FF"/>
        <w:position w:val="0"/>
        <w:u w:color="0000FF"/>
      </w:rPr>
    </w:lvl>
    <w:lvl w:ilvl="4">
      <w:start w:val="1"/>
      <w:numFmt w:val="bullet"/>
      <w:lvlText w:val="o"/>
      <w:lvlJc w:val="left"/>
      <w:rPr>
        <w:rFonts w:ascii="Arial" w:eastAsia="Arial" w:hAnsi="Arial" w:cs="Arial"/>
        <w:b/>
        <w:bCs/>
        <w:i/>
        <w:iCs/>
        <w:color w:val="0000FF"/>
        <w:position w:val="0"/>
        <w:u w:color="0000FF"/>
      </w:rPr>
    </w:lvl>
    <w:lvl w:ilvl="5">
      <w:start w:val="1"/>
      <w:numFmt w:val="bullet"/>
      <w:lvlText w:val="▪"/>
      <w:lvlJc w:val="left"/>
      <w:rPr>
        <w:rFonts w:ascii="Arial" w:eastAsia="Arial" w:hAnsi="Arial" w:cs="Arial"/>
        <w:b/>
        <w:bCs/>
        <w:i/>
        <w:iCs/>
        <w:color w:val="0000FF"/>
        <w:position w:val="0"/>
        <w:u w:color="0000FF"/>
      </w:rPr>
    </w:lvl>
    <w:lvl w:ilvl="6">
      <w:start w:val="1"/>
      <w:numFmt w:val="bullet"/>
      <w:lvlText w:val="•"/>
      <w:lvlJc w:val="left"/>
      <w:rPr>
        <w:rFonts w:ascii="Arial" w:eastAsia="Arial" w:hAnsi="Arial" w:cs="Arial"/>
        <w:b/>
        <w:bCs/>
        <w:i/>
        <w:iCs/>
        <w:color w:val="0000FF"/>
        <w:position w:val="0"/>
        <w:u w:color="0000FF"/>
      </w:rPr>
    </w:lvl>
    <w:lvl w:ilvl="7">
      <w:start w:val="1"/>
      <w:numFmt w:val="bullet"/>
      <w:lvlText w:val="o"/>
      <w:lvlJc w:val="left"/>
      <w:rPr>
        <w:rFonts w:ascii="Arial" w:eastAsia="Arial" w:hAnsi="Arial" w:cs="Arial"/>
        <w:b/>
        <w:bCs/>
        <w:i/>
        <w:iCs/>
        <w:color w:val="0000FF"/>
        <w:position w:val="0"/>
        <w:u w:color="0000FF"/>
      </w:rPr>
    </w:lvl>
    <w:lvl w:ilvl="8">
      <w:start w:val="1"/>
      <w:numFmt w:val="bullet"/>
      <w:lvlText w:val="▪"/>
      <w:lvlJc w:val="left"/>
      <w:rPr>
        <w:rFonts w:ascii="Arial" w:eastAsia="Arial" w:hAnsi="Arial" w:cs="Arial"/>
        <w:b/>
        <w:bCs/>
        <w:i/>
        <w:iCs/>
        <w:color w:val="0000FF"/>
        <w:position w:val="0"/>
        <w:u w:color="0000FF"/>
      </w:rPr>
    </w:lvl>
  </w:abstractNum>
  <w:abstractNum w:abstractNumId="6" w15:restartNumberingAfterBreak="0">
    <w:nsid w:val="582B4147"/>
    <w:multiLevelType w:val="multilevel"/>
    <w:tmpl w:val="26B8ADCA"/>
    <w:styleLink w:val="List0"/>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0E"/>
    <w:rsid w:val="00025318"/>
    <w:rsid w:val="00060AA4"/>
    <w:rsid w:val="000801A2"/>
    <w:rsid w:val="00080E64"/>
    <w:rsid w:val="00087F0A"/>
    <w:rsid w:val="00093C35"/>
    <w:rsid w:val="000A393D"/>
    <w:rsid w:val="001003AF"/>
    <w:rsid w:val="00136B82"/>
    <w:rsid w:val="001918AC"/>
    <w:rsid w:val="001A630A"/>
    <w:rsid w:val="002B31BD"/>
    <w:rsid w:val="002F5E24"/>
    <w:rsid w:val="0032249E"/>
    <w:rsid w:val="00356B78"/>
    <w:rsid w:val="00374AF6"/>
    <w:rsid w:val="003A2BAB"/>
    <w:rsid w:val="003D1EF2"/>
    <w:rsid w:val="004163BE"/>
    <w:rsid w:val="00417D9D"/>
    <w:rsid w:val="00417ED1"/>
    <w:rsid w:val="00427912"/>
    <w:rsid w:val="004759FA"/>
    <w:rsid w:val="004808F4"/>
    <w:rsid w:val="005601EF"/>
    <w:rsid w:val="00561387"/>
    <w:rsid w:val="00574413"/>
    <w:rsid w:val="005B216C"/>
    <w:rsid w:val="005B7E54"/>
    <w:rsid w:val="00675E06"/>
    <w:rsid w:val="006A607E"/>
    <w:rsid w:val="006E5E78"/>
    <w:rsid w:val="00757D43"/>
    <w:rsid w:val="007C66A6"/>
    <w:rsid w:val="0081256E"/>
    <w:rsid w:val="008F7237"/>
    <w:rsid w:val="00937BE9"/>
    <w:rsid w:val="009412F5"/>
    <w:rsid w:val="00975042"/>
    <w:rsid w:val="009B5EF2"/>
    <w:rsid w:val="00A274E7"/>
    <w:rsid w:val="00A31230"/>
    <w:rsid w:val="00A32D7D"/>
    <w:rsid w:val="00A521A2"/>
    <w:rsid w:val="00AA198A"/>
    <w:rsid w:val="00AA6367"/>
    <w:rsid w:val="00AC109A"/>
    <w:rsid w:val="00B20698"/>
    <w:rsid w:val="00B73212"/>
    <w:rsid w:val="00B94081"/>
    <w:rsid w:val="00BC1E7B"/>
    <w:rsid w:val="00BC5846"/>
    <w:rsid w:val="00CB4E9C"/>
    <w:rsid w:val="00CB5B16"/>
    <w:rsid w:val="00CE2631"/>
    <w:rsid w:val="00CE3B07"/>
    <w:rsid w:val="00D0044A"/>
    <w:rsid w:val="00D80936"/>
    <w:rsid w:val="00DB08F7"/>
    <w:rsid w:val="00DC560E"/>
    <w:rsid w:val="00DE7752"/>
    <w:rsid w:val="00DF2C64"/>
    <w:rsid w:val="00E444AB"/>
    <w:rsid w:val="00E66765"/>
    <w:rsid w:val="00E7007F"/>
    <w:rsid w:val="00E70893"/>
    <w:rsid w:val="00E9510D"/>
    <w:rsid w:val="00E964CC"/>
    <w:rsid w:val="00E9731A"/>
    <w:rsid w:val="00EF1AFF"/>
    <w:rsid w:val="00F374DA"/>
    <w:rsid w:val="00F55C60"/>
    <w:rsid w:val="00F924FD"/>
    <w:rsid w:val="00F9470B"/>
    <w:rsid w:val="00FA3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8D689"/>
  <w15:docId w15:val="{4FF58AB3-7AA4-4C0D-B913-9BBA2FCC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after="120" w:line="360" w:lineRule="auto"/>
      <w:jc w:val="both"/>
    </w:pPr>
    <w:rPr>
      <w:rFonts w:ascii="Arial" w:hAnsi="Arial Unicode MS" w:cs="Arial Unicode MS"/>
      <w:color w:val="000000"/>
      <w:sz w:val="22"/>
      <w:szCs w:val="22"/>
      <w:u w:color="000000"/>
      <w:lang w:val="en-US"/>
    </w:rPr>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spacing w:after="200" w:line="276" w:lineRule="auto"/>
    </w:pPr>
    <w:rPr>
      <w:rFonts w:ascii="Calibri" w:hAnsi="Arial Unicode MS" w:cs="Arial Unicode MS"/>
      <w:color w:val="000000"/>
      <w:sz w:val="22"/>
      <w:szCs w:val="22"/>
      <w:u w:color="000000"/>
      <w:lang w:val="en-US"/>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numbering" w:customStyle="1" w:styleId="List0">
    <w:name w:val="List 0"/>
    <w:basedOn w:val="ImportedStyle2"/>
    <w:pPr>
      <w:numPr>
        <w:numId w:val="3"/>
      </w:numPr>
    </w:pPr>
  </w:style>
  <w:style w:type="numbering" w:customStyle="1" w:styleId="ImportedStyle2">
    <w:name w:val="Imported Style 2"/>
  </w:style>
  <w:style w:type="paragraph" w:customStyle="1" w:styleId="ProtTempHeading3">
    <w:name w:val="ProtTemp Heading 3"/>
    <w:next w:val="Body"/>
    <w:pPr>
      <w:keepNext/>
      <w:tabs>
        <w:tab w:val="left" w:pos="794"/>
        <w:tab w:val="left" w:pos="2160"/>
      </w:tabs>
      <w:spacing w:before="360" w:after="120"/>
      <w:ind w:left="2160" w:hanging="360"/>
      <w:jc w:val="both"/>
      <w:outlineLvl w:val="2"/>
    </w:pPr>
    <w:rPr>
      <w:rFonts w:ascii="Arial Bold" w:hAnsi="Arial Unicode MS" w:cs="Arial Unicode MS"/>
      <w:color w:val="000000"/>
      <w:sz w:val="24"/>
      <w:szCs w:val="24"/>
      <w:u w:color="000000"/>
      <w:lang w:val="en-US"/>
    </w:rPr>
  </w:style>
  <w:style w:type="numbering" w:customStyle="1" w:styleId="List1">
    <w:name w:val="List 1"/>
    <w:basedOn w:val="ImportedStyle3"/>
    <w:pPr>
      <w:numPr>
        <w:numId w:val="6"/>
      </w:numPr>
    </w:pPr>
  </w:style>
  <w:style w:type="numbering" w:customStyle="1" w:styleId="ImportedStyle3">
    <w:name w:val="Imported Style 3"/>
  </w:style>
  <w:style w:type="paragraph" w:styleId="BodyTextIndent2">
    <w:name w:val="Body Text Indent 2"/>
    <w:pPr>
      <w:spacing w:line="312" w:lineRule="atLeast"/>
      <w:ind w:left="288"/>
      <w:jc w:val="both"/>
    </w:pPr>
    <w:rPr>
      <w:rFonts w:eastAsia="Times New Roman"/>
      <w:i/>
      <w:iCs/>
      <w:color w:val="000000"/>
      <w:sz w:val="24"/>
      <w:szCs w:val="24"/>
      <w:u w:color="000000"/>
      <w:lang w:val="en-US"/>
    </w:rPr>
  </w:style>
  <w:style w:type="paragraph" w:customStyle="1" w:styleId="TableStyle2">
    <w:name w:val="Table Style 2"/>
    <w:rPr>
      <w:rFonts w:ascii="Helvetica" w:eastAsia="Helvetica" w:hAnsi="Helvetica" w:cs="Helvetica"/>
      <w:color w:val="000000"/>
    </w:rPr>
  </w:style>
  <w:style w:type="paragraph" w:customStyle="1" w:styleId="Default">
    <w:name w:val="Default"/>
    <w:rPr>
      <w:rFonts w:ascii="Helvetica" w:hAnsi="Arial Unicode MS" w:cs="Arial Unicode MS"/>
      <w:color w:val="000000"/>
      <w:sz w:val="22"/>
      <w:szCs w:val="22"/>
      <w:lang w:val="en-US"/>
    </w:rPr>
  </w:style>
  <w:style w:type="paragraph" w:styleId="Header">
    <w:name w:val="header"/>
    <w:basedOn w:val="Normal"/>
    <w:link w:val="HeaderChar"/>
    <w:uiPriority w:val="99"/>
    <w:unhideWhenUsed/>
    <w:rsid w:val="00E9510D"/>
    <w:pPr>
      <w:tabs>
        <w:tab w:val="center" w:pos="4320"/>
        <w:tab w:val="right" w:pos="8640"/>
      </w:tabs>
    </w:pPr>
  </w:style>
  <w:style w:type="character" w:customStyle="1" w:styleId="HeaderChar">
    <w:name w:val="Header Char"/>
    <w:basedOn w:val="DefaultParagraphFont"/>
    <w:link w:val="Header"/>
    <w:uiPriority w:val="99"/>
    <w:rsid w:val="00E9510D"/>
  </w:style>
  <w:style w:type="paragraph" w:styleId="BalloonText">
    <w:name w:val="Balloon Text"/>
    <w:basedOn w:val="Normal"/>
    <w:link w:val="BalloonTextChar"/>
    <w:uiPriority w:val="99"/>
    <w:semiHidden/>
    <w:unhideWhenUsed/>
    <w:rsid w:val="004759FA"/>
    <w:rPr>
      <w:rFonts w:ascii="Tahoma" w:hAnsi="Tahoma" w:cs="Tahoma"/>
      <w:sz w:val="16"/>
      <w:szCs w:val="16"/>
    </w:rPr>
  </w:style>
  <w:style w:type="character" w:customStyle="1" w:styleId="BalloonTextChar">
    <w:name w:val="Balloon Text Char"/>
    <w:basedOn w:val="DefaultParagraphFont"/>
    <w:link w:val="BalloonText"/>
    <w:uiPriority w:val="99"/>
    <w:semiHidden/>
    <w:rsid w:val="004759FA"/>
    <w:rPr>
      <w:rFonts w:ascii="Tahoma" w:hAnsi="Tahoma" w:cs="Tahoma"/>
      <w:sz w:val="16"/>
      <w:szCs w:val="16"/>
    </w:rPr>
  </w:style>
  <w:style w:type="character" w:styleId="CommentReference">
    <w:name w:val="annotation reference"/>
    <w:basedOn w:val="DefaultParagraphFont"/>
    <w:uiPriority w:val="99"/>
    <w:semiHidden/>
    <w:unhideWhenUsed/>
    <w:rsid w:val="00F55C60"/>
    <w:rPr>
      <w:sz w:val="16"/>
      <w:szCs w:val="16"/>
    </w:rPr>
  </w:style>
  <w:style w:type="paragraph" w:styleId="CommentText">
    <w:name w:val="annotation text"/>
    <w:basedOn w:val="Normal"/>
    <w:link w:val="CommentTextChar"/>
    <w:uiPriority w:val="99"/>
    <w:semiHidden/>
    <w:unhideWhenUsed/>
    <w:rsid w:val="00F55C60"/>
  </w:style>
  <w:style w:type="character" w:customStyle="1" w:styleId="CommentTextChar">
    <w:name w:val="Comment Text Char"/>
    <w:basedOn w:val="DefaultParagraphFont"/>
    <w:link w:val="CommentText"/>
    <w:uiPriority w:val="99"/>
    <w:semiHidden/>
    <w:rsid w:val="00F55C60"/>
  </w:style>
  <w:style w:type="paragraph" w:styleId="CommentSubject">
    <w:name w:val="annotation subject"/>
    <w:basedOn w:val="CommentText"/>
    <w:next w:val="CommentText"/>
    <w:link w:val="CommentSubjectChar"/>
    <w:uiPriority w:val="99"/>
    <w:semiHidden/>
    <w:unhideWhenUsed/>
    <w:rsid w:val="00F55C60"/>
    <w:rPr>
      <w:b/>
      <w:bCs/>
    </w:rPr>
  </w:style>
  <w:style w:type="character" w:customStyle="1" w:styleId="CommentSubjectChar">
    <w:name w:val="Comment Subject Char"/>
    <w:basedOn w:val="CommentTextChar"/>
    <w:link w:val="CommentSubject"/>
    <w:uiPriority w:val="99"/>
    <w:semiHidden/>
    <w:rsid w:val="00F55C60"/>
    <w:rPr>
      <w:b/>
      <w:bCs/>
    </w:rPr>
  </w:style>
  <w:style w:type="character" w:customStyle="1" w:styleId="FooterChar">
    <w:name w:val="Footer Char"/>
    <w:link w:val="Footer"/>
    <w:rsid w:val="00374AF6"/>
    <w:rPr>
      <w:rFonts w:ascii="Calibri" w:hAnsi="Arial Unicode M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656">
      <w:bodyDiv w:val="1"/>
      <w:marLeft w:val="0"/>
      <w:marRight w:val="0"/>
      <w:marTop w:val="0"/>
      <w:marBottom w:val="0"/>
      <w:divBdr>
        <w:top w:val="none" w:sz="0" w:space="0" w:color="auto"/>
        <w:left w:val="none" w:sz="0" w:space="0" w:color="auto"/>
        <w:bottom w:val="none" w:sz="0" w:space="0" w:color="auto"/>
        <w:right w:val="none" w:sz="0" w:space="0" w:color="auto"/>
      </w:divBdr>
    </w:div>
    <w:div w:id="1385789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 Evans</dc:creator>
  <cp:lastModifiedBy>O'Donnell, Katie</cp:lastModifiedBy>
  <cp:revision>3</cp:revision>
  <cp:lastPrinted>2018-03-12T15:59:00Z</cp:lastPrinted>
  <dcterms:created xsi:type="dcterms:W3CDTF">2018-04-09T18:55:00Z</dcterms:created>
  <dcterms:modified xsi:type="dcterms:W3CDTF">2018-04-09T18:56:00Z</dcterms:modified>
</cp:coreProperties>
</file>